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D" w:rsidRDefault="0080347D" w:rsidP="0080347D">
      <w:pPr>
        <w:spacing w:after="0" w:line="240" w:lineRule="auto"/>
        <w:jc w:val="right"/>
        <w:rPr>
          <w:rStyle w:val="Pogrubienie"/>
          <w:rFonts w:ascii="Times New Roman" w:hAnsi="Times New Roman" w:cs="Times New Roman"/>
        </w:rPr>
      </w:pPr>
      <w:bookmarkStart w:id="0" w:name="bookmark0"/>
      <w:r>
        <w:rPr>
          <w:rStyle w:val="Pogrubienie"/>
          <w:rFonts w:ascii="Times New Roman" w:hAnsi="Times New Roman" w:cs="Times New Roman"/>
        </w:rPr>
        <w:t>Załącznik nr 1 do projektu umowy</w:t>
      </w:r>
    </w:p>
    <w:p w:rsidR="0080347D" w:rsidRDefault="0080347D" w:rsidP="0080347D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80347D" w:rsidRDefault="0080347D" w:rsidP="0080347D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F00DEE" w:rsidRPr="0080347D" w:rsidRDefault="00F00DEE" w:rsidP="0080347D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80347D">
        <w:rPr>
          <w:rStyle w:val="Pogrubienie"/>
          <w:rFonts w:ascii="Times New Roman" w:hAnsi="Times New Roman" w:cs="Times New Roman"/>
        </w:rPr>
        <w:t>OPIS PRZEDMIOTU POSTĘPOWANIA</w:t>
      </w:r>
      <w:bookmarkEnd w:id="0"/>
    </w:p>
    <w:p w:rsidR="00CD5323" w:rsidRPr="0080347D" w:rsidRDefault="00CD5323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Postępowania jest dostawa, instalacja, konfiguracja 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systemu informatycznego wraz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pracami programistycznymi, wdrożeniowymi instalacyjnymi i szkoleniami. Poszczególne moduły systemu winny być zgodne z obowiązującym stanem prawnym i przepisami prawnymi regulującymi działalność samorządu we wszystkich dziedzinach funkcjonowania.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Prace objęte Postępowaniem będą realizowane w urzęd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jednost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ek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samorządu terytorialnego, będąc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odbiorc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wsparcia w ramach projektu „</w:t>
      </w:r>
      <w:r w:rsidR="006A56C7" w:rsidRPr="0080347D">
        <w:rPr>
          <w:rFonts w:ascii="Times New Roman" w:hAnsi="Times New Roman" w:cs="Times New Roman"/>
        </w:rPr>
        <w:t>Rozwój e-urzędów w 8 JST województwa dolnośląskiego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”: 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Gminie Dobroszyce, Gminie Oborniki Śląskie, Gminie Prochowice, Gminie </w:t>
      </w:r>
      <w:proofErr w:type="gramStart"/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Wołów,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(dalej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6A56C7" w:rsidRPr="0080347D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 i składają się z następujących Zadań:</w:t>
      </w:r>
    </w:p>
    <w:p w:rsidR="006A56C7" w:rsidRPr="0080347D" w:rsidRDefault="006A56C7" w:rsidP="00FF33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Budowa Systemu Informacji Przestrzennej (GIS) dla każdej z Gmin,</w:t>
      </w:r>
    </w:p>
    <w:p w:rsidR="006A56C7" w:rsidRPr="0080347D" w:rsidRDefault="006A56C7" w:rsidP="00FF33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Uruchomienie </w:t>
      </w:r>
      <w:r w:rsidR="0083710C" w:rsidRPr="0080347D">
        <w:rPr>
          <w:rFonts w:ascii="Times New Roman" w:eastAsia="Times New Roman" w:hAnsi="Times New Roman" w:cs="Times New Roman"/>
          <w:lang w:eastAsia="pl-PL"/>
        </w:rPr>
        <w:t xml:space="preserve">w Gminach </w:t>
      </w:r>
      <w:r w:rsidR="00E46DF7" w:rsidRPr="0080347D">
        <w:rPr>
          <w:rFonts w:ascii="Times New Roman" w:eastAsia="Times New Roman" w:hAnsi="Times New Roman" w:cs="Times New Roman"/>
          <w:lang w:eastAsia="pl-PL"/>
        </w:rPr>
        <w:t>portali do publikacji danych mapowych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 xml:space="preserve"> w zakresie ewidencji gruntów i </w:t>
      </w:r>
      <w:r w:rsidR="00E46DF7" w:rsidRPr="0080347D">
        <w:rPr>
          <w:rFonts w:ascii="Times New Roman" w:eastAsia="Times New Roman" w:hAnsi="Times New Roman" w:cs="Times New Roman"/>
          <w:lang w:eastAsia="pl-PL"/>
        </w:rPr>
        <w:t>budynków oraz planowania przestrzennego</w:t>
      </w:r>
      <w:r w:rsidR="00BA0244" w:rsidRPr="0080347D">
        <w:rPr>
          <w:rFonts w:ascii="Times New Roman" w:eastAsia="Times New Roman" w:hAnsi="Times New Roman" w:cs="Times New Roman"/>
          <w:lang w:eastAsia="pl-PL"/>
        </w:rPr>
        <w:t xml:space="preserve"> (portal mapowy)</w:t>
      </w:r>
      <w:r w:rsidR="00E46DF7"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E46DF7" w:rsidRPr="0080347D" w:rsidRDefault="00E46DF7" w:rsidP="00FF33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Integracja GIS z systemami elektronicznego obiegu dokumentów (EOD).</w:t>
      </w:r>
    </w:p>
    <w:p w:rsidR="00E46DF7" w:rsidRPr="0080347D" w:rsidRDefault="00E46DF7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zamówienia 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zapewni dostawę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wdrożenie systemu informatycznego (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wraz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certyfikat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licencyjny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mi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 w siedzib</w:t>
      </w:r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>ach Gmin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46DF7" w:rsidRPr="0080347D" w:rsidRDefault="00E46DF7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1" w:name="bookmark1"/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dotyczące wdrożenia i szkoleń</w:t>
      </w:r>
      <w:bookmarkEnd w:id="1"/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 ramach prowadzonych szkoleń Oferent: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przygotuje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programy szkoleń,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przygotuje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materiały szkoleniowe dla uczestników szkolenia oraz przekaże je uczestnikom szkoleń,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przeprowadzi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szkolenia,</w:t>
      </w:r>
    </w:p>
    <w:p w:rsidR="00E46DF7" w:rsidRPr="0080347D" w:rsidRDefault="00F00DEE" w:rsidP="00FF33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poprawnie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wypełnieni następujące dokumenty:</w:t>
      </w:r>
    </w:p>
    <w:p w:rsidR="00E46DF7" w:rsidRPr="0080347D" w:rsidRDefault="00F00DEE" w:rsidP="00FF334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dziennik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szkolenia,</w:t>
      </w:r>
    </w:p>
    <w:p w:rsidR="00E46DF7" w:rsidRPr="0080347D" w:rsidRDefault="00F00DEE" w:rsidP="00FF334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ankiety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oceny szkolenia przez trenera, karty czasu pracy trenera,</w:t>
      </w:r>
    </w:p>
    <w:p w:rsidR="00E46DF7" w:rsidRPr="0080347D" w:rsidRDefault="00F00DEE" w:rsidP="00FF334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zapewnieni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wypełnienie przez uczestników szkoleń listy obecności i ankiet oceny szkolenia,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zamówienia, </w:t>
      </w:r>
      <w:proofErr w:type="gramStart"/>
      <w:r w:rsidR="00E46DF7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zapewnić</w:t>
      </w:r>
      <w:r w:rsidR="000F16A2" w:rsidRPr="0080347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00DEE" w:rsidRPr="0080347D" w:rsidRDefault="000F16A2" w:rsidP="00FF33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90343">
        <w:rPr>
          <w:rFonts w:ascii="Times New Roman" w:eastAsia="Times New Roman" w:hAnsi="Times New Roman" w:cs="Times New Roman"/>
          <w:color w:val="000000"/>
          <w:lang w:eastAsia="pl-PL"/>
        </w:rPr>
        <w:t xml:space="preserve">siedzibach </w:t>
      </w:r>
      <w:r w:rsidR="00475B8F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bookmarkStart w:id="2" w:name="_GoBack"/>
      <w:bookmarkEnd w:id="2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zkolenie dla użytkowników </w:t>
      </w:r>
      <w:r w:rsidRPr="0080347D">
        <w:rPr>
          <w:rFonts w:ascii="Times New Roman" w:eastAsia="Times New Roman" w:hAnsi="Times New Roman" w:cs="Times New Roman"/>
          <w:bCs/>
          <w:color w:val="000000"/>
          <w:lang w:eastAsia="pl-PL"/>
        </w:rPr>
        <w:t>systemu GIS</w:t>
      </w:r>
      <w:r w:rsidR="00F00DEE"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ilości min.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godzin - w grupach nie większych niż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osób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narzędzi do planowania przestrzennego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zapewni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: salę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szkoleniową,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jeden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komputer dla każdego użytkownika szkoleń,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 testowe wdrażanego systemu</w:t>
      </w:r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>, projektor;</w:t>
      </w:r>
    </w:p>
    <w:p w:rsidR="00BA0244" w:rsidRPr="0080347D" w:rsidRDefault="000F16A2" w:rsidP="00FF33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siedzibach Gmin szkolenia dla użytkowników systemu GIS w </w:t>
      </w:r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ilości min. 4 godzin – w </w:t>
      </w:r>
      <w:proofErr w:type="gramStart"/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>grupach   nie</w:t>
      </w:r>
      <w:proofErr w:type="gramEnd"/>
      <w:r w:rsidR="00BA0244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większych niż 12 osób w zakresie funkcjonalności i obsługi narzędzi portalu mapowego. Wykonawca zapewni: komputer do prezentacji, środowisko testowe wdrażanego systemu, projektor. Gminy zapewnią sale szkoleniowe w miejscach swoich siedzib.</w:t>
      </w:r>
    </w:p>
    <w:p w:rsidR="00BA0244" w:rsidRPr="0080347D" w:rsidRDefault="00BA0244" w:rsidP="00FF33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siedzibach Gmin szkolenia dla </w:t>
      </w:r>
      <w:r w:rsidR="00D073FC" w:rsidRPr="0080347D">
        <w:rPr>
          <w:rFonts w:ascii="Times New Roman" w:eastAsia="Times New Roman" w:hAnsi="Times New Roman" w:cs="Times New Roman"/>
          <w:color w:val="000000"/>
          <w:lang w:eastAsia="pl-PL"/>
        </w:rPr>
        <w:t>administratorów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systemu GIS w ilości min. 4 godzin – w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grupach   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większych niż 2 osoby w zakresie administrowania</w:t>
      </w:r>
      <w:r w:rsidR="00D073F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konfiguracji systemu GIS. Wykonawca zapewni: komputer do prezentacji, środowisko testowe wdrażanego systemu, projektor. Gminy zapewnią sale szkoleniowe w miejscach swoich siedzib.</w:t>
      </w:r>
    </w:p>
    <w:p w:rsidR="000F16A2" w:rsidRPr="0080347D" w:rsidRDefault="00BA0244" w:rsidP="00D07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Gwarancja, licencja opieka serwisowa i asysta techniczna</w:t>
      </w:r>
    </w:p>
    <w:p w:rsidR="00D073FC" w:rsidRPr="0080347D" w:rsidRDefault="00D073FC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udzieli gwarancji oraz asysty technicznej wraz z obsługą serwisową, w tym obsługą HelpDesk na przedmiot Postępowania na okres 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="00F00DEE" w:rsidRPr="009E53BC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podpisania końcowego protokołu odbioru.</w:t>
      </w:r>
    </w:p>
    <w:p w:rsidR="00F00DEE" w:rsidRPr="0080347D" w:rsidRDefault="00D073FC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stosownie do ustawy o prawie autorskim i prawach pokrewnych z 4 lutego 1994 r. (tekst jednolity </w:t>
      </w:r>
      <w:proofErr w:type="spell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gram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90 z 2006 r. poz. 631 z </w:t>
      </w:r>
      <w:proofErr w:type="spell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. zm.), oświadcza, że z momentem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ukończenia prac nad wdrożeniem system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udziela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Gminom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na </w:t>
      </w:r>
      <w:proofErr w:type="gram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rzecz któr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 usługi opisane niniejszym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dokumentem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, nieodpłatnej i nieograniczonej w czasie licencji niewyłącznej na korzystanie 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wdrożon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aplikacji, na następujących polach eksploatacji: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wyświetlania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 odtwarzania, przekazywania, udostępniania i stosowania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wielokrotnego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wprowadzania do pamięci komputerów,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przechowywania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oprogramowania na serwerze Licencjobiorcy,</w:t>
      </w:r>
    </w:p>
    <w:p w:rsidR="00D073FC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dokonywania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wszelkich modyfikacji programowych w zakresie korzystania z niego w celach pierwotnych,</w:t>
      </w:r>
    </w:p>
    <w:p w:rsidR="0019021F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tworzenia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nowych wersji i adaptacji (tłumaczenie, pr</w:t>
      </w:r>
      <w:r w:rsidR="0019021F" w:rsidRPr="0080347D">
        <w:rPr>
          <w:rFonts w:ascii="Times New Roman" w:eastAsia="Times New Roman" w:hAnsi="Times New Roman" w:cs="Times New Roman"/>
          <w:color w:val="000000"/>
          <w:lang w:eastAsia="pl-PL"/>
        </w:rPr>
        <w:t>zystosowanie, zmianę układu lub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jakiekolwiek inne zmiany),</w:t>
      </w:r>
      <w:r w:rsidR="00D073F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073FC" w:rsidRPr="0080347D" w:rsidRDefault="0019021F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rozpowszechnianie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073F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sieciach zamkniętych w obrębie pracowników Licencjobiorcy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korzystania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 aplikacji na własny użytek.</w:t>
      </w:r>
    </w:p>
    <w:p w:rsidR="00F00DEE" w:rsidRPr="0080347D" w:rsidRDefault="00F00DEE" w:rsidP="00190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Licencja jest niewyłączna i zostaje udzielona nieodpłatnie.</w:t>
      </w:r>
    </w:p>
    <w:p w:rsidR="00F00DEE" w:rsidRPr="0080347D" w:rsidRDefault="00F00DEE" w:rsidP="00190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Licencja zostaje udzielona na czas nieoznaczony.</w:t>
      </w:r>
    </w:p>
    <w:p w:rsidR="00F00DEE" w:rsidRPr="0080347D" w:rsidRDefault="00F00DEE" w:rsidP="00190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Licencjodawca udostępni Licencjobiorcy wszelkich informacji dotyczących programu. Licencjobiorca nie ma prawa do publicznego rozpowszechniania, wprowadzania do obro</w:t>
      </w:r>
      <w:r w:rsidR="0019021F" w:rsidRPr="0080347D">
        <w:rPr>
          <w:rFonts w:ascii="Times New Roman" w:eastAsia="Times New Roman" w:hAnsi="Times New Roman" w:cs="Times New Roman"/>
          <w:color w:val="000000"/>
          <w:lang w:eastAsia="pl-PL"/>
        </w:rPr>
        <w:t>tu, w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tym najmu, sprzedaży lub dzierżawy programu oraz kopii oprogramowania.</w:t>
      </w:r>
    </w:p>
    <w:p w:rsidR="00F00DEE" w:rsidRPr="0080347D" w:rsidRDefault="00F00DEE" w:rsidP="00190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Licencjobiorca nie ma prawa przenosić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praw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wynikających z licencji.</w:t>
      </w:r>
    </w:p>
    <w:p w:rsidR="0019021F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zobowiązuje się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dalnie lub w razie konieczności w siedzib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uster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awari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oprogramowania.</w:t>
      </w:r>
    </w:p>
    <w:p w:rsidR="0019021F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zobowiązuje się zdalnie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w razie konieczności w siedzib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błęd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baz danych (w tym brak spójności i integralności danych, itp.) niepolegając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na błędnej obsłudze.</w:t>
      </w:r>
    </w:p>
    <w:p w:rsidR="0019021F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zobowiązuje się s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konfigurowa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udziel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pomocy technicznej przy instalacji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konfiguracji oprogramowania systemowego serwera produkcyjnego.</w:t>
      </w:r>
    </w:p>
    <w:p w:rsidR="00F96FA2" w:rsidRPr="0080347D" w:rsidRDefault="0019021F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d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okonyw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aktualizacji systemu w miarę modyfikacji i ulepszania własnych aplikacji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okresie udzielonej gwarancji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asysty technicznej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d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okonywa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przeglądu stanu systemu nie rzadziej niż raz na kwartał 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przekazywa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Gminom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raport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potwierdzające wykonanie czynności.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nformowa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 dostępnych aktualizacjach/poprawkach oprogramowania, sterowników, bibliotek (system operacyjny serwerów, macierzy dyskowych, urządzeń sieciowych, baz danych, innych elementów istotnych dla bezpieczeństwa i właściwego funkcjonowania systemu.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adba, aby sprawdzenie dostępności aktualizacji/poprawki odbyło się przed każdym przeglądem systemu, w szczególności sprawdzi, czy dana aktualizacja/poprawka nie wpływa negatywnie na działanie systemu.</w:t>
      </w:r>
    </w:p>
    <w:p w:rsidR="00F96FA2" w:rsidRPr="0080347D" w:rsidRDefault="00F96FA2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będzie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dalne instalowa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Gminach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powyższ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aktualizacj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proofErr w:type="gramStart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popraw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(jeżeli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oprogramowanie komercyjne dopuszcza pobranie aktualizacji w ramach licencji).</w:t>
      </w:r>
    </w:p>
    <w:p w:rsidR="00F00DEE" w:rsidRPr="0080347D" w:rsidRDefault="00F00DEE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 okresie gwarancji 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obowiązany będzie usunąć na własny koszt:</w:t>
      </w:r>
    </w:p>
    <w:p w:rsidR="00F00DEE" w:rsidRPr="0080347D" w:rsidRDefault="00F00DEE" w:rsidP="00FF3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wszelki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wad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y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polegając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m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iedzy 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nymi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na:</w:t>
      </w:r>
    </w:p>
    <w:p w:rsidR="00F00DEE" w:rsidRPr="0080347D" w:rsidRDefault="00F00DEE" w:rsidP="00FF334F">
      <w:pPr>
        <w:pStyle w:val="Akapitzlist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ograniczeniu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funkcji systemu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uciążliwości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realizacji jednej z funkcji systemu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96FA2" w:rsidRPr="0080347D" w:rsidRDefault="00F00DEE" w:rsidP="00FF334F">
      <w:pPr>
        <w:pStyle w:val="Akapitzlist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nieprawidłowych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wynikach generowanych przez aplikacje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uster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(awari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) polegając</w:t>
      </w:r>
      <w:r w:rsidR="00D27447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m</w:t>
      </w:r>
      <w:r w:rsidR="00F96FA2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iędzy 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</w:t>
      </w:r>
      <w:r w:rsidR="00F96FA2"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nymi</w:t>
      </w:r>
      <w:r w:rsidRPr="008034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na: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zatrzymaniu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poważnych zakłóceniach pracy systemu,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niemożności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jednej z jego funkcji, przy czym nie istnieje obejście lub jego zastosowanie wymaga nakładów nieuzasadnionych z ekonomicznego punktu widzenia 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Gmin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jednoczesnym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wystąpieniu szeregu wad, gdy można wykazać, że występujące jednocześnie wady mają ten sam skutek, co awaria,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częstym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 nieprzewidywalnym lub nieuniknionym zatrzymaniu lub zakłócaniu pracy systemu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00DEE" w:rsidRPr="0080347D" w:rsidRDefault="00F00DEE" w:rsidP="00FF33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poważnym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uszkodzeniu bazy danych oraz zasobu danych</w:t>
      </w:r>
      <w:r w:rsidR="00F96FA2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bądź też nieuzasadnionej konieczności dodatkowego ręcznego przetwarzania danych.</w:t>
      </w:r>
    </w:p>
    <w:p w:rsidR="00D27447" w:rsidRPr="0080347D" w:rsidRDefault="00D27447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łędy i awarie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wdrożonego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oprogramowania w okresie gwarancji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będą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usuwane na koszt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00DEE" w:rsidRPr="0080347D" w:rsidRDefault="00D27447" w:rsidP="00FF3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apewni następując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priorytet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y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i maksymaln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czas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usunięcia Wad (Czasy naprawy) w okresie gwarancji, liczone od momentu zgłoszenia Wady przez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D27447" w:rsidRPr="0080347D" w:rsidRDefault="00F00DEE" w:rsidP="00FF334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zgłoszeń o priorytecie 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rytycznym, oznaczającym przerwę w pracy systemu lub jego wdrożonej funkcjonalności - 1 dzień roboczy;</w:t>
      </w:r>
    </w:p>
    <w:p w:rsidR="00D27447" w:rsidRPr="0080347D" w:rsidRDefault="00F00DEE" w:rsidP="00FF334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zgłoszeń o priorytecie 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ysokim, oznaczającym ograniczenie wydajności systemu lub jego funkcjonalności, pozwalające jednak na dalszą pracę w systemie oraz w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modułach/systemach połączonych interfejsami - 5 dni roboczych;</w:t>
      </w:r>
    </w:p>
    <w:p w:rsidR="00D27447" w:rsidRPr="0080347D" w:rsidRDefault="00F00DEE" w:rsidP="00FF334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dla pozostałych zgłoszeń,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określonych jako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zgłoszenia o priorytecie </w:t>
      </w:r>
      <w:r w:rsidR="00D27447" w:rsidRPr="0080347D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iskim - 14 dni roboczych.</w:t>
      </w:r>
    </w:p>
    <w:p w:rsidR="00E139DB" w:rsidRPr="0080347D" w:rsidRDefault="00D27447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opracuje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konfigur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ację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wykonywania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kopii zapasowych i przeprowadzi test poprawności działania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kopii zapasowych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w ramach przeglądów okresowych.</w:t>
      </w:r>
    </w:p>
    <w:p w:rsidR="00E139DB" w:rsidRPr="0080347D" w:rsidRDefault="00E139DB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z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apewni rekonf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guracj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bądź ponown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instalacj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systemu i przywrócenie danych 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kopii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zapasowych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po awarii sprzętu.</w:t>
      </w:r>
    </w:p>
    <w:p w:rsidR="00E139DB" w:rsidRPr="0080347D" w:rsidRDefault="00F00DEE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Czas naprawy oprogramowania użytkowego odnosi się do oprogramowania użytkowego dostarczonego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Gminom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do którego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posiada możliwość prawną ¡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techniczną ingerencji w kod źródłowy.</w:t>
      </w:r>
    </w:p>
    <w:p w:rsidR="00F00DEE" w:rsidRPr="0080347D" w:rsidRDefault="00F00DEE" w:rsidP="00FF334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Przez naprawę dla awarii 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oprogramowania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rozumiane są: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naprawy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wadliwego oprogramowania,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rekonfiguracje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wadliwych ustawień,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naprawy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baz danych,</w:t>
      </w:r>
    </w:p>
    <w:p w:rsidR="00F00DEE" w:rsidRPr="0080347D" w:rsidRDefault="00F00DEE" w:rsidP="00FF334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naprawy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zawartości baz danych (w tym brak spójności i integralności danych, itp.).</w:t>
      </w:r>
    </w:p>
    <w:p w:rsidR="00F00DEE" w:rsidRPr="0080347D" w:rsidRDefault="00E139DB" w:rsidP="00FF33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jest zobowiązany do p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rzedstawieni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trakcie odbioru końcowego pełnej dokumentacji powykonawczej obejmującej: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użytych bibliotek (funkcji, parametrów),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techniczny rodzajów i zastosowanych protokołów komunikacji,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szczegółowy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schemat baz danych systemu, uwzględniający powiązania i zależności między tabelami,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opis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techniczny procedur aktualizacyjnych,</w:t>
      </w:r>
    </w:p>
    <w:p w:rsidR="00F00DEE" w:rsidRPr="0080347D" w:rsidRDefault="00F00DEE" w:rsidP="00FF33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dostarczenie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wszelkich niezbędnych materiałów uzupełniających do powyższej dokumentacji powykonawczej, które są konieczne do właściwej eksploatacji systemu (instrukcje obsługi każdego podmodułu, struktury i powiązania baz dan</w:t>
      </w:r>
      <w:r w:rsidR="00E139DB" w:rsidRPr="0080347D">
        <w:rPr>
          <w:rFonts w:ascii="Times New Roman" w:eastAsia="Times New Roman" w:hAnsi="Times New Roman" w:cs="Times New Roman"/>
          <w:color w:val="000000"/>
          <w:lang w:eastAsia="pl-PL"/>
        </w:rPr>
        <w:t>ych - zgodnie w szczególności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przepisami prawa dotyczącymi ochrony danych osobowych).</w:t>
      </w:r>
    </w:p>
    <w:p w:rsidR="00F00DEE" w:rsidRPr="0080347D" w:rsidRDefault="00F00DEE" w:rsidP="00FF33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Przygotowanie (w trakcie wdrożenia systemu) procedury działania na okoliczność wystąpienia awarii systemu. Procedury awaryjne obejmują:</w:t>
      </w:r>
    </w:p>
    <w:p w:rsidR="00F00DEE" w:rsidRPr="0080347D" w:rsidRDefault="00E139DB" w:rsidP="00FF33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nformację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, komu zgłosić awarię,</w:t>
      </w:r>
    </w:p>
    <w:p w:rsidR="00F00DEE" w:rsidRPr="0080347D" w:rsidRDefault="00E139DB" w:rsidP="00FF33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ostępowanie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okresie oczekiwania na reakcję serwisu,</w:t>
      </w:r>
    </w:p>
    <w:p w:rsidR="00F00DEE" w:rsidRPr="0080347D" w:rsidRDefault="00E139DB" w:rsidP="00FF334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soby</w:t>
      </w:r>
      <w:proofErr w:type="gramEnd"/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kontaktowe, koord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ynatorów dla danego typu awarii.</w:t>
      </w:r>
    </w:p>
    <w:p w:rsidR="00F00DEE" w:rsidRPr="0080347D" w:rsidRDefault="00E139DB" w:rsidP="00FF33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Wykonawca wykona e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wentualne rekonfiguracje systemu w celu zapewnienia właściwego dalszego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jego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działania.</w:t>
      </w:r>
    </w:p>
    <w:p w:rsidR="0076760C" w:rsidRPr="0080347D" w:rsidRDefault="0076760C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Asysta Techniczna i opieka serwisowa systemu </w:t>
      </w:r>
      <w:r w:rsidR="0076760C"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(dot. Zadań 1-</w:t>
      </w:r>
      <w:r w:rsidR="0076760C"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80347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- minimalne wymagania: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Okres asysty 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 xml:space="preserve">technicznej - </w:t>
      </w:r>
      <w:r w:rsidR="0076760C" w:rsidRPr="009E53BC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 xml:space="preserve"> miesi</w:t>
      </w:r>
      <w:r w:rsidR="0076760C" w:rsidRPr="009E53BC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9E53BC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76760C" w:rsidRPr="009E53BC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podpisania bez zastrzeżeń końcowego protokołu odbioru.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Asysta techniczna oprogramowania polegająca w szczególności na dostarczaniu i instalacji uaktualnień oprogramowania wymaganych przez nowe p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rzepisy prawne lub związanych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ogólnym rozwojem systemu w zakresie modułów, na które została udzielona licencja.</w:t>
      </w:r>
    </w:p>
    <w:p w:rsidR="00F00DEE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Asysta techniczna bazy danych polegająca w szczególności na:</w:t>
      </w:r>
    </w:p>
    <w:p w:rsidR="00F00DEE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usuwaniu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uszkodzeń danych zawartych w bazie danyc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h oraz ich skutków powstałych w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wyniku nieprawidłowego działania systemu,</w:t>
      </w:r>
    </w:p>
    <w:p w:rsidR="00F00DEE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aktualizacji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struktur bazy danych wymaganych przez nowe wersje oprogramowania lub nowe przepisy prawne lub związanych z ogólnym rozwojem systemu,</w:t>
      </w:r>
    </w:p>
    <w:p w:rsidR="00F00DEE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tworzeniu w bazie danych nowych struktur, które stanowią zabezpieczenie przed wprowadzaniem błędnych danych, powielaniem danych, naruszeniem integralności danych, skasowaniem danych, nadmiernym przyrostem danych i innymi niepożądanymi zjawiskami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obniżającymi jakość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bazy danych,</w:t>
      </w:r>
    </w:p>
    <w:p w:rsidR="0076760C" w:rsidRPr="0080347D" w:rsidRDefault="00F00DEE" w:rsidP="00FF33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modyfikacji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lub rozszerzaniu systemu o podmoduły zwi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ększające jego funkcjonalność i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użyteczność, a będących w zakresie działań realizowanych przez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Gminy,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Udzielanie konsultacji pracownikom wskazanym przez Urząd w zakresie obsługi systemu.</w:t>
      </w:r>
    </w:p>
    <w:p w:rsidR="0076760C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Udostępnienie </w:t>
      </w:r>
      <w:r w:rsidR="008014BF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usługi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Help</w:t>
      </w:r>
      <w:r w:rsidR="008014BF" w:rsidRPr="0080347D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esk w godzinach roboczych pracy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Gmin. </w:t>
      </w:r>
    </w:p>
    <w:p w:rsidR="00F00DEE" w:rsidRPr="0080347D" w:rsidRDefault="00F00DEE" w:rsidP="00FF33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Usunięcie negatywnych skutków będących wynikiem modyfikacji wprowadzonych przez </w:t>
      </w:r>
      <w:r w:rsidR="0076760C" w:rsidRPr="0080347D">
        <w:rPr>
          <w:rFonts w:ascii="Times New Roman" w:eastAsia="Times New Roman" w:hAnsi="Times New Roman" w:cs="Times New Roman"/>
          <w:color w:val="000000"/>
          <w:lang w:eastAsia="pl-PL"/>
        </w:rPr>
        <w:t>Wykonawcę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ramach asysty technicznej.</w:t>
      </w: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br w:type="page"/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 xml:space="preserve">Zadanie nr </w:t>
      </w:r>
      <w:r w:rsidR="0035186B"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</w:t>
      </w: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 Budowa i wdrożenie systemu informacji przestrzennej (GIS)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Przedmiot zamówienia obejmuje:</w:t>
      </w:r>
    </w:p>
    <w:p w:rsidR="00F00DEE" w:rsidRPr="0080347D" w:rsidRDefault="00F00DEE" w:rsidP="00FF334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wdrożenie oprogramowania do prowadzenia 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przestrzennej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dla każdej z Gmin z osobna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 w tym: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zgłaszania przez e</w:t>
      </w:r>
      <w:r w:rsidR="00B6600D" w:rsidRPr="0080347D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PUAP wniosków o wyrys-wypis z MPZP,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zgłaszania przez e</w:t>
      </w:r>
      <w:r w:rsidR="00B6600D" w:rsidRPr="0080347D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PUAP wniosków o wydanie zaświadczenia z MPZP,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zgłaszania uwag przez geoportal mapowy,</w:t>
      </w:r>
    </w:p>
    <w:p w:rsidR="00F00DEE" w:rsidRPr="0080347D" w:rsidRDefault="00F00DEE" w:rsidP="00FF33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publikacji i analizowania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planowania przestrzennego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na terenie miasta i gminy (</w:t>
      </w:r>
      <w:proofErr w:type="spellStart"/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35186B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integr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ację</w:t>
      </w:r>
      <w:proofErr w:type="gramEnd"/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 zamawianym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przez Gminy w osobnym postępowaniu o zamówienie publiczne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systemem elektronicznego zarządzania dokumentami (EOD);</w:t>
      </w:r>
    </w:p>
    <w:p w:rsidR="0035186B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uruchomienie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nternetowego</w:t>
      </w:r>
      <w:r w:rsidR="00872F21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portalu mapowego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wraz z zapewnieniem publikacji danych zawartych w zamawianych modułach a także w intranetowej bazie danych 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5186B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zintegrowanie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internetowego 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portalu mapowego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 bazą danych systemu </w:t>
      </w:r>
      <w:r w:rsidR="0035186B" w:rsidRPr="0080347D">
        <w:rPr>
          <w:rFonts w:ascii="Times New Roman" w:eastAsia="Times New Roman" w:hAnsi="Times New Roman" w:cs="Times New Roman"/>
          <w:color w:val="000000"/>
          <w:lang w:eastAsia="pl-PL"/>
        </w:rPr>
        <w:t>GIS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F00DEE" w:rsidP="00FF33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systemu w dane:</w:t>
      </w:r>
    </w:p>
    <w:p w:rsidR="00F00DEE" w:rsidRPr="0080347D" w:rsidRDefault="00D3303D" w:rsidP="00FF33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miejscowych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planów zagospodarowania przestrzennego (MPZP) oraz studium uwarunkowań i kierunków zagospodarowania przestrzennego (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dla teren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poszczególnych Gmin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, zgodnie z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jednolitym 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standardem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zaproponowanym 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>przez Wykonawcę i uzgodnionym z 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Gminami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D3303D" w:rsidP="00FF33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ewidencji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gruntów i budynków (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EGiB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) dostarczonych Wykonawcy w formacie SWDE przez poszczególne Gminy</w:t>
      </w:r>
      <w:r w:rsidR="00F00DEE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3303D" w:rsidRPr="0080347D" w:rsidRDefault="00D3303D" w:rsidP="00FF334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wybranych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 Bazy Danych Obiektów Topograficznych w skali 1:10.000 (BDOT 10k) dostarczonych Wykonawcy przez poszczególne Gminy; </w:t>
      </w:r>
    </w:p>
    <w:p w:rsidR="00D3303D" w:rsidRPr="0080347D" w:rsidRDefault="00F00DEE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przeprowadzenie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szkoleń użytkowników;</w:t>
      </w:r>
    </w:p>
    <w:p w:rsidR="004840C4" w:rsidRPr="0080347D" w:rsidRDefault="00F00DEE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>do każde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 Gmin jednej licencji stanowiskowe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graficznego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oprogramowania</w:t>
      </w:r>
      <w:r w:rsidR="00D3303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typu CAD/GIS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(tzw. gruby klient)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, umożliwiającego rysowanie, przetwarzanie oraz analizowanie MPZP tworzonych w formatach grafiki wektorowej z dołączonymi danymi opisowymi oraz wyświetlanie i przetwarzanie plików rastrowych stanowiących skany obrazów załączników graficznych uchwalonych MPZP</w:t>
      </w:r>
      <w:r w:rsidR="001557E9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(stanowisko MPZP)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F00DEE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do każdej z Gmin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jednej licencji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stanowiskowej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aplikacji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do wykonywania wypisów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 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wyrysów z MPZP, umożliwiającej prowadzenie rejestru i re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>pozytorium wydawanych wyrysów i 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wypisów</w:t>
      </w:r>
      <w:r w:rsidR="003116AC"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116AC" w:rsidRPr="0080347D" w:rsidRDefault="003116AC" w:rsidP="00FF33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dostawę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do każdej z Gmin jednej licencji stanowiskowej graficznego oprogramowania typu CAD/GIS (tzw. gruby klient), umożliwiającego </w:t>
      </w:r>
      <w:r w:rsidR="007171FB" w:rsidRPr="0080347D">
        <w:rPr>
          <w:rFonts w:ascii="Times New Roman" w:eastAsia="Times New Roman" w:hAnsi="Times New Roman" w:cs="Times New Roman"/>
          <w:color w:val="000000"/>
          <w:lang w:eastAsia="pl-PL"/>
        </w:rPr>
        <w:t>prowadzenie ewidencji dróg i obiektów mostowych</w:t>
      </w:r>
      <w:r w:rsidR="008B73EA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proofErr w:type="spellStart"/>
      <w:r w:rsidR="008B73EA" w:rsidRPr="0080347D">
        <w:rPr>
          <w:rFonts w:ascii="Times New Roman" w:eastAsia="Times New Roman" w:hAnsi="Times New Roman" w:cs="Times New Roman"/>
          <w:color w:val="000000"/>
          <w:lang w:eastAsia="pl-PL"/>
        </w:rPr>
        <w:t>EDiOM</w:t>
      </w:r>
      <w:proofErr w:type="spellEnd"/>
      <w:r w:rsidR="008B73EA" w:rsidRPr="0080347D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7171FB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Gmin.</w:t>
      </w:r>
    </w:p>
    <w:p w:rsidR="00900D7E" w:rsidRPr="0080347D" w:rsidRDefault="00F00DEE" w:rsidP="00900D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 uwagi na referencyjny charakter zbiorów danych 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Pa</w:t>
      </w:r>
      <w:r w:rsidR="00F80D2A" w:rsidRPr="0080347D">
        <w:rPr>
          <w:rFonts w:ascii="Times New Roman" w:eastAsia="Times New Roman" w:hAnsi="Times New Roman" w:cs="Times New Roman"/>
          <w:color w:val="000000"/>
          <w:lang w:eastAsia="pl-PL"/>
        </w:rPr>
        <w:t>ństwowego Zasobu Geodezyjnego i </w:t>
      </w:r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Kartograficznego (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PZGiK</w:t>
      </w:r>
      <w:proofErr w:type="spellEnd"/>
      <w:r w:rsidR="00900D7E" w:rsidRPr="0080347D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oraz potrzebę integracji modułów w celu efektywnego uzyskania aktualnej i wiarygodnej informacji, zamawiany system musi zapewnić:</w:t>
      </w:r>
    </w:p>
    <w:p w:rsidR="00900D7E" w:rsidRPr="0080347D" w:rsidRDefault="00F00DEE" w:rsidP="00FF33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system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musi zapewnić odniesienie przestrzenne danych zawartych w zamawianych modułach do danych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EGiB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72F21" w:rsidRPr="0080347D" w:rsidRDefault="00872F21" w:rsidP="00FF33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narzędzia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do automatycznej aktualizacji danych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EGiB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bazie danych GIS z plików w formacie SWDE; </w:t>
      </w:r>
    </w:p>
    <w:p w:rsidR="00940D2D" w:rsidRPr="0080347D" w:rsidRDefault="00F00DEE" w:rsidP="00FF33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integrację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zbiorów danych zamawianych modułów, poprzez zapewnienie dostępu do aktualnej, zintegrowanej informacji zawartej w modułach d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>la potrzeb procesów decyzyjnych.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 celu osiągnięcia intuicyjnego i funkcjonalnego dla użytkownika interfejsu oraz zapewnienia spójnego rozwiązania w zakresie zarządzania systemem, od zamawianych modułów wymaga się:</w:t>
      </w:r>
    </w:p>
    <w:p w:rsidR="00F00DEE" w:rsidRPr="0080347D" w:rsidRDefault="00F00DEE" w:rsidP="00FF33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spójnych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>interfejsów zamawianych modułów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00DEE" w:rsidRPr="0080347D" w:rsidRDefault="00F00DEE" w:rsidP="00FF33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integracji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wszystkich modułów z jednolitym 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modułem administracyjnym</w:t>
      </w:r>
      <w:r w:rsidR="00940D2D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dla całego systemu GIS.</w:t>
      </w:r>
    </w:p>
    <w:p w:rsidR="00F00DEE" w:rsidRPr="0080347D" w:rsidRDefault="00F00DEE" w:rsidP="00CD5323">
      <w:pPr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 xml:space="preserve">W celu osiągnięcia sieciowego i usługowego charakteru systemu </w:t>
      </w:r>
      <w:r w:rsidR="00940D2D" w:rsidRPr="0080347D">
        <w:rPr>
          <w:rFonts w:ascii="Times New Roman" w:hAnsi="Times New Roman" w:cs="Times New Roman"/>
        </w:rPr>
        <w:t>Gminy</w:t>
      </w:r>
      <w:r w:rsidRPr="0080347D">
        <w:rPr>
          <w:rFonts w:ascii="Times New Roman" w:hAnsi="Times New Roman" w:cs="Times New Roman"/>
        </w:rPr>
        <w:t xml:space="preserve"> wymaga</w:t>
      </w:r>
      <w:r w:rsidR="00940D2D" w:rsidRPr="0080347D">
        <w:rPr>
          <w:rFonts w:ascii="Times New Roman" w:hAnsi="Times New Roman" w:cs="Times New Roman"/>
        </w:rPr>
        <w:t>ją</w:t>
      </w:r>
      <w:r w:rsidRPr="0080347D">
        <w:rPr>
          <w:rFonts w:ascii="Times New Roman" w:hAnsi="Times New Roman" w:cs="Times New Roman"/>
        </w:rPr>
        <w:t xml:space="preserve"> obsługi modułów z poziomu przeglądarki internetowej.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lang w:eastAsia="pl-PL"/>
        </w:rPr>
        <w:t>Minimalne wymagania funkcjonalne dla zamawianych modułów</w:t>
      </w:r>
    </w:p>
    <w:p w:rsidR="00B6600D" w:rsidRPr="0080347D" w:rsidRDefault="00872F21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lastRenderedPageBreak/>
        <w:t xml:space="preserve">Oprogramowanie CAD/GIS umożliwiające rysowanie, przetwarzanie oraz analizowanie MPZP musi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posiadać co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najmniej następujące funkcjonalności: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zestaw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narzędzi do kreślenia, wymiarowania i opisywania grafiki wektorowej, 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narzędzia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do precyzyjnego umieszczania punktów na innych elementach graficznych bądź w zadanym punkcie przestrzeni (wg współrzędnych), 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inteligentne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i interaktywne tryby przyciągania do punktów charakterystycznych, 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konfigurowalny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interfejs,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możliwość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generowania wydruków w zadanych skalach,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obsługa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polskich znaków diakrytycznych,</w:t>
      </w:r>
    </w:p>
    <w:p w:rsidR="00BE2BE0" w:rsidRPr="0080347D" w:rsidRDefault="00BE2BE0" w:rsidP="00FF334F">
      <w:pPr>
        <w:numPr>
          <w:ilvl w:val="0"/>
          <w:numId w:val="42"/>
        </w:numPr>
        <w:spacing w:after="0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praca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w jednym z powszechnie stosowanych formatów CAD, takich jak: DWG/DXF, DGN, SHP, z możliwością eksportu pełnej treści opracowane grafiki do pozostałych wymienionych formatów,  </w:t>
      </w:r>
    </w:p>
    <w:p w:rsidR="00644C70" w:rsidRPr="0080347D" w:rsidRDefault="00BE2BE0" w:rsidP="00FF334F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praca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 układach odniesień przestrzennych </w:t>
      </w:r>
      <w:r w:rsidR="00644C70" w:rsidRPr="0080347D">
        <w:rPr>
          <w:rFonts w:ascii="Times New Roman" w:eastAsia="Times New Roman" w:hAnsi="Times New Roman" w:cs="Times New Roman"/>
          <w:color w:val="000000"/>
          <w:lang w:eastAsia="pl-PL"/>
        </w:rPr>
        <w:t>włącznie z obowiązującymi w Polsce geodezyjnymi układami odniesień przestrzennych 2000 oraz 1992,</w:t>
      </w:r>
    </w:p>
    <w:p w:rsidR="003830D9" w:rsidRPr="0080347D" w:rsidRDefault="00644C70" w:rsidP="00FF334F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z</w:t>
      </w:r>
      <w:r w:rsidR="003830D9" w:rsidRPr="0080347D">
        <w:rPr>
          <w:rFonts w:ascii="Times New Roman" w:hAnsi="Times New Roman" w:cs="Times New Roman"/>
        </w:rPr>
        <w:t>arządzanie</w:t>
      </w:r>
      <w:proofErr w:type="gramEnd"/>
      <w:r w:rsidR="003830D9" w:rsidRPr="0080347D">
        <w:rPr>
          <w:rFonts w:ascii="Times New Roman" w:hAnsi="Times New Roman" w:cs="Times New Roman"/>
        </w:rPr>
        <w:t xml:space="preserve"> wieloma planami w zakresie: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o</w:t>
      </w:r>
      <w:r w:rsidR="003830D9" w:rsidRPr="0080347D">
        <w:rPr>
          <w:rFonts w:ascii="Times New Roman" w:hAnsi="Times New Roman" w:cs="Times New Roman"/>
          <w:spacing w:val="-1"/>
        </w:rPr>
        <w:t>bsługi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graficznego rejestru granic miejscowych planów </w:t>
      </w:r>
      <w:r w:rsidRPr="0080347D">
        <w:rPr>
          <w:rFonts w:ascii="Times New Roman" w:hAnsi="Times New Roman" w:cs="Times New Roman"/>
          <w:spacing w:val="-1"/>
        </w:rPr>
        <w:t>zagospodarowania przestrzennego,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</w:t>
      </w:r>
      <w:r w:rsidR="003830D9" w:rsidRPr="0080347D">
        <w:rPr>
          <w:rFonts w:ascii="Times New Roman" w:hAnsi="Times New Roman" w:cs="Times New Roman"/>
          <w:spacing w:val="-1"/>
        </w:rPr>
        <w:t>yświetlania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tabelary</w:t>
      </w:r>
      <w:r w:rsidRPr="0080347D">
        <w:rPr>
          <w:rFonts w:ascii="Times New Roman" w:hAnsi="Times New Roman" w:cs="Times New Roman"/>
          <w:spacing w:val="-1"/>
        </w:rPr>
        <w:t>cznego zestawienia listy planów,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</w:t>
      </w:r>
      <w:r w:rsidR="003830D9" w:rsidRPr="0080347D">
        <w:rPr>
          <w:rFonts w:ascii="Times New Roman" w:hAnsi="Times New Roman" w:cs="Times New Roman"/>
          <w:spacing w:val="-1"/>
        </w:rPr>
        <w:t>yszukiwanie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planu lub grupy planów według zadanych kryteriów o</w:t>
      </w:r>
      <w:r w:rsidRPr="0080347D">
        <w:rPr>
          <w:rFonts w:ascii="Times New Roman" w:hAnsi="Times New Roman" w:cs="Times New Roman"/>
          <w:spacing w:val="-1"/>
        </w:rPr>
        <w:t>pisowych – po wszystkich polach,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o</w:t>
      </w:r>
      <w:r w:rsidR="003830D9" w:rsidRPr="0080347D">
        <w:rPr>
          <w:rFonts w:ascii="Times New Roman" w:hAnsi="Times New Roman" w:cs="Times New Roman"/>
          <w:spacing w:val="-1"/>
        </w:rPr>
        <w:t>twieranie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pojedynczyc</w:t>
      </w:r>
      <w:r w:rsidRPr="0080347D">
        <w:rPr>
          <w:rFonts w:ascii="Times New Roman" w:hAnsi="Times New Roman" w:cs="Times New Roman"/>
          <w:spacing w:val="-1"/>
        </w:rPr>
        <w:t>h opracowań w części graficznej,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o</w:t>
      </w:r>
      <w:r w:rsidR="003830D9" w:rsidRPr="0080347D">
        <w:rPr>
          <w:rFonts w:ascii="Times New Roman" w:hAnsi="Times New Roman" w:cs="Times New Roman"/>
          <w:spacing w:val="-1"/>
        </w:rPr>
        <w:t>twieranie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uchwały dla danego planu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e</w:t>
      </w:r>
      <w:r w:rsidR="003830D9" w:rsidRPr="0080347D">
        <w:rPr>
          <w:rFonts w:ascii="Times New Roman" w:hAnsi="Times New Roman" w:cs="Times New Roman"/>
          <w:spacing w:val="-1"/>
        </w:rPr>
        <w:t>dycja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zestawienia planów, z funkcją blokady</w:t>
      </w:r>
      <w:r w:rsidRPr="0080347D">
        <w:rPr>
          <w:rFonts w:ascii="Times New Roman" w:hAnsi="Times New Roman" w:cs="Times New Roman"/>
          <w:spacing w:val="-1"/>
        </w:rPr>
        <w:t xml:space="preserve"> dla upoważnionych użytkowników,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m</w:t>
      </w:r>
      <w:r w:rsidR="003830D9" w:rsidRPr="0080347D">
        <w:rPr>
          <w:rFonts w:ascii="Times New Roman" w:hAnsi="Times New Roman" w:cs="Times New Roman"/>
          <w:spacing w:val="-1"/>
        </w:rPr>
        <w:t>ożliwość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udostępniania listy planów na serwerze plików dla wielu użytkowników równocześnie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i</w:t>
      </w:r>
      <w:r w:rsidR="003830D9" w:rsidRPr="0080347D">
        <w:rPr>
          <w:rFonts w:ascii="Times New Roman" w:hAnsi="Times New Roman" w:cs="Times New Roman"/>
          <w:spacing w:val="-1"/>
        </w:rPr>
        <w:t>mport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>/</w:t>
      </w:r>
      <w:r w:rsidRPr="0080347D">
        <w:rPr>
          <w:rFonts w:ascii="Times New Roman" w:hAnsi="Times New Roman" w:cs="Times New Roman"/>
          <w:spacing w:val="-1"/>
        </w:rPr>
        <w:t>e</w:t>
      </w:r>
      <w:r w:rsidR="003830D9" w:rsidRPr="0080347D">
        <w:rPr>
          <w:rFonts w:ascii="Times New Roman" w:hAnsi="Times New Roman" w:cs="Times New Roman"/>
          <w:spacing w:val="-1"/>
        </w:rPr>
        <w:t xml:space="preserve">ksport listy planów pomiędzy </w:t>
      </w:r>
      <w:r w:rsidRPr="0080347D">
        <w:rPr>
          <w:rFonts w:ascii="Times New Roman" w:hAnsi="Times New Roman" w:cs="Times New Roman"/>
          <w:spacing w:val="-1"/>
        </w:rPr>
        <w:t>użytkownikami,</w:t>
      </w:r>
    </w:p>
    <w:p w:rsidR="003830D9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e</w:t>
      </w:r>
      <w:r w:rsidR="003830D9" w:rsidRPr="0080347D">
        <w:rPr>
          <w:rFonts w:ascii="Times New Roman" w:hAnsi="Times New Roman" w:cs="Times New Roman"/>
          <w:spacing w:val="-1"/>
        </w:rPr>
        <w:t>ksport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listy planów do programu Microsoft Excel w celu przygotowania raportów i zestawień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644C70" w:rsidRPr="0080347D" w:rsidRDefault="00644C70" w:rsidP="00FF334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a</w:t>
      </w:r>
      <w:r w:rsidR="003830D9" w:rsidRPr="0080347D">
        <w:rPr>
          <w:rFonts w:ascii="Times New Roman" w:hAnsi="Times New Roman" w:cs="Times New Roman"/>
          <w:spacing w:val="-1"/>
        </w:rPr>
        <w:t>rchiwizacja</w:t>
      </w:r>
      <w:proofErr w:type="gramEnd"/>
      <w:r w:rsidR="003830D9" w:rsidRPr="0080347D">
        <w:rPr>
          <w:rFonts w:ascii="Times New Roman" w:hAnsi="Times New Roman" w:cs="Times New Roman"/>
          <w:spacing w:val="-1"/>
        </w:rPr>
        <w:t xml:space="preserve"> wersji planu:</w:t>
      </w:r>
      <w:r w:rsidR="003830D9" w:rsidRPr="0080347D">
        <w:rPr>
          <w:rFonts w:ascii="Times New Roman" w:hAnsi="Times New Roman" w:cs="Times New Roman"/>
        </w:rPr>
        <w:t xml:space="preserve"> tworzenie archiwum na żądanie, podgląd wersji archiwalnej, eksploracja plików, usuwanie wersji archiwalnych, informacja o zajmowanym miejscu</w:t>
      </w:r>
      <w:r w:rsidRPr="0080347D">
        <w:rPr>
          <w:rFonts w:ascii="Times New Roman" w:hAnsi="Times New Roman" w:cs="Times New Roman"/>
        </w:rPr>
        <w:t>,</w:t>
      </w:r>
    </w:p>
    <w:p w:rsidR="00644C70" w:rsidRPr="0080347D" w:rsidRDefault="00644C70" w:rsidP="00FF334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standaryzacja</w:t>
      </w:r>
      <w:proofErr w:type="gramEnd"/>
      <w:r w:rsidRPr="0080347D">
        <w:rPr>
          <w:rFonts w:ascii="Times New Roman" w:hAnsi="Times New Roman" w:cs="Times New Roman"/>
        </w:rPr>
        <w:t xml:space="preserve"> załącznika graficznego MPZP:</w:t>
      </w:r>
    </w:p>
    <w:p w:rsidR="00644C70" w:rsidRPr="0080347D" w:rsidRDefault="00644C70" w:rsidP="00FF334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zgodność</w:t>
      </w:r>
      <w:proofErr w:type="gramEnd"/>
      <w:r w:rsidRPr="0080347D">
        <w:rPr>
          <w:rFonts w:ascii="Times New Roman" w:hAnsi="Times New Roman" w:cs="Times New Roman"/>
        </w:rPr>
        <w:t xml:space="preserve"> z obowiązującymi przepisami prawnymi i normami technicznymi:</w:t>
      </w:r>
    </w:p>
    <w:p w:rsidR="00644C70" w:rsidRPr="0080347D" w:rsidRDefault="009D54E8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U</w:t>
      </w:r>
      <w:r w:rsidR="00644C70" w:rsidRPr="0080347D">
        <w:rPr>
          <w:rFonts w:ascii="Times New Roman" w:hAnsi="Times New Roman" w:cs="Times New Roman"/>
        </w:rPr>
        <w:t>staw</w:t>
      </w:r>
      <w:r w:rsidRPr="0080347D">
        <w:rPr>
          <w:rFonts w:ascii="Times New Roman" w:hAnsi="Times New Roman" w:cs="Times New Roman"/>
        </w:rPr>
        <w:t>ą</w:t>
      </w:r>
      <w:r w:rsidR="00644C70" w:rsidRPr="0080347D">
        <w:rPr>
          <w:rFonts w:ascii="Times New Roman" w:hAnsi="Times New Roman" w:cs="Times New Roman"/>
        </w:rPr>
        <w:t xml:space="preserve"> z dnia 27 marca 2003 r. o planowaniu i zagospodarowaniu przestrzennym (Dz. U. </w:t>
      </w:r>
      <w:proofErr w:type="gramStart"/>
      <w:r w:rsidR="00644C70" w:rsidRPr="0080347D">
        <w:rPr>
          <w:rFonts w:ascii="Times New Roman" w:hAnsi="Times New Roman" w:cs="Times New Roman"/>
        </w:rPr>
        <w:t>z</w:t>
      </w:r>
      <w:proofErr w:type="gramEnd"/>
      <w:r w:rsidR="00644C70" w:rsidRPr="0080347D">
        <w:rPr>
          <w:rFonts w:ascii="Times New Roman" w:hAnsi="Times New Roman" w:cs="Times New Roman"/>
        </w:rPr>
        <w:t xml:space="preserve"> dnia 10 maja 2003 r.)</w:t>
      </w:r>
      <w:r w:rsidRPr="0080347D">
        <w:rPr>
          <w:rFonts w:ascii="Times New Roman" w:hAnsi="Times New Roman" w:cs="Times New Roman"/>
        </w:rPr>
        <w:t>,</w:t>
      </w:r>
      <w:r w:rsidR="00644C70" w:rsidRPr="0080347D">
        <w:rPr>
          <w:rFonts w:ascii="Times New Roman" w:hAnsi="Times New Roman" w:cs="Times New Roman"/>
        </w:rPr>
        <w:t xml:space="preserve"> </w:t>
      </w:r>
    </w:p>
    <w:p w:rsidR="00644C70" w:rsidRPr="0080347D" w:rsidRDefault="00644C70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Rozporządzeni</w:t>
      </w:r>
      <w:r w:rsidR="009D54E8" w:rsidRPr="0080347D">
        <w:rPr>
          <w:rFonts w:ascii="Times New Roman" w:hAnsi="Times New Roman" w:cs="Times New Roman"/>
        </w:rPr>
        <w:t>em</w:t>
      </w:r>
      <w:r w:rsidRPr="0080347D">
        <w:rPr>
          <w:rFonts w:ascii="Times New Roman" w:hAnsi="Times New Roman" w:cs="Times New Roman"/>
        </w:rPr>
        <w:t xml:space="preserve"> Ministra Infrastruktury z dnia 26 sierpnia 2003 roku w sprawie wymaganego zakresu projektu miejscowego planu zagospodarowania prz</w:t>
      </w:r>
      <w:r w:rsidR="009D54E8" w:rsidRPr="0080347D">
        <w:rPr>
          <w:rFonts w:ascii="Times New Roman" w:hAnsi="Times New Roman" w:cs="Times New Roman"/>
        </w:rPr>
        <w:t>estrzennego (Dzu.164 Poz. 1587),</w:t>
      </w:r>
    </w:p>
    <w:p w:rsidR="00644C70" w:rsidRPr="0080347D" w:rsidRDefault="00644C70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Polsk</w:t>
      </w:r>
      <w:r w:rsidR="009D54E8" w:rsidRPr="0080347D">
        <w:rPr>
          <w:rFonts w:ascii="Times New Roman" w:hAnsi="Times New Roman" w:cs="Times New Roman"/>
        </w:rPr>
        <w:t>ą</w:t>
      </w:r>
      <w:r w:rsidRPr="0080347D">
        <w:rPr>
          <w:rFonts w:ascii="Times New Roman" w:hAnsi="Times New Roman" w:cs="Times New Roman"/>
        </w:rPr>
        <w:t xml:space="preserve"> Norm</w:t>
      </w:r>
      <w:r w:rsidR="009D54E8" w:rsidRPr="0080347D">
        <w:rPr>
          <w:rFonts w:ascii="Times New Roman" w:hAnsi="Times New Roman" w:cs="Times New Roman"/>
        </w:rPr>
        <w:t>ą</w:t>
      </w:r>
      <w:r w:rsidRPr="0080347D">
        <w:rPr>
          <w:rFonts w:ascii="Times New Roman" w:hAnsi="Times New Roman" w:cs="Times New Roman"/>
        </w:rPr>
        <w:t xml:space="preserve"> PN-B-01027 z lipca 2002 roku</w:t>
      </w:r>
      <w:r w:rsidR="009D54E8" w:rsidRPr="0080347D">
        <w:rPr>
          <w:rFonts w:ascii="Times New Roman" w:hAnsi="Times New Roman" w:cs="Times New Roman"/>
        </w:rPr>
        <w:t>:</w:t>
      </w:r>
      <w:r w:rsidRPr="0080347D">
        <w:rPr>
          <w:rFonts w:ascii="Times New Roman" w:hAnsi="Times New Roman" w:cs="Times New Roman"/>
        </w:rPr>
        <w:t xml:space="preserve"> Oznaczenia graficzne stosowane w projektach zagospodarowania działki lub terenu (w zakresie oznaczeń wykorzystywanych do </w:t>
      </w:r>
      <w:r w:rsidR="009D54E8" w:rsidRPr="0080347D">
        <w:rPr>
          <w:rFonts w:ascii="Times New Roman" w:hAnsi="Times New Roman" w:cs="Times New Roman"/>
        </w:rPr>
        <w:t>MPZP</w:t>
      </w:r>
      <w:r w:rsidRPr="0080347D">
        <w:rPr>
          <w:rFonts w:ascii="Times New Roman" w:hAnsi="Times New Roman" w:cs="Times New Roman"/>
        </w:rPr>
        <w:t>)</w:t>
      </w:r>
      <w:r w:rsidR="009D54E8" w:rsidRPr="0080347D">
        <w:rPr>
          <w:rFonts w:ascii="Times New Roman" w:hAnsi="Times New Roman" w:cs="Times New Roman"/>
        </w:rPr>
        <w:t>,</w:t>
      </w:r>
    </w:p>
    <w:p w:rsidR="00644C70" w:rsidRPr="0080347D" w:rsidRDefault="009D54E8" w:rsidP="00FF334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</w:t>
      </w:r>
      <w:r w:rsidR="00644C70" w:rsidRPr="0080347D">
        <w:rPr>
          <w:rFonts w:ascii="Times New Roman" w:hAnsi="Times New Roman" w:cs="Times New Roman"/>
        </w:rPr>
        <w:t>redefiniowana</w:t>
      </w:r>
      <w:proofErr w:type="gramEnd"/>
      <w:r w:rsidR="00644C70" w:rsidRPr="0080347D">
        <w:rPr>
          <w:rFonts w:ascii="Times New Roman" w:hAnsi="Times New Roman" w:cs="Times New Roman"/>
        </w:rPr>
        <w:t xml:space="preserve"> symbolika załącznika graficznego:</w:t>
      </w:r>
    </w:p>
    <w:p w:rsidR="00644C70" w:rsidRPr="0080347D" w:rsidRDefault="009D54E8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s</w:t>
      </w:r>
      <w:r w:rsidR="00644C70" w:rsidRPr="0080347D">
        <w:rPr>
          <w:rFonts w:ascii="Times New Roman" w:hAnsi="Times New Roman" w:cs="Times New Roman"/>
        </w:rPr>
        <w:t>ymbolika</w:t>
      </w:r>
      <w:proofErr w:type="gramEnd"/>
      <w:r w:rsidR="00644C70" w:rsidRPr="0080347D">
        <w:rPr>
          <w:rFonts w:ascii="Times New Roman" w:hAnsi="Times New Roman" w:cs="Times New Roman"/>
        </w:rPr>
        <w:t xml:space="preserve"> do reprezentacji graficznej tematów z zakresu urbanistyki i dziedzin pokrewnych,</w:t>
      </w:r>
    </w:p>
    <w:p w:rsidR="00644C70" w:rsidRPr="0080347D" w:rsidRDefault="009D54E8" w:rsidP="00FF334F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c</w:t>
      </w:r>
      <w:r w:rsidR="00644C70" w:rsidRPr="0080347D">
        <w:rPr>
          <w:rFonts w:ascii="Times New Roman" w:hAnsi="Times New Roman" w:cs="Times New Roman"/>
        </w:rPr>
        <w:t>zcionki</w:t>
      </w:r>
      <w:proofErr w:type="gramEnd"/>
      <w:r w:rsidR="00644C70" w:rsidRPr="0080347D">
        <w:rPr>
          <w:rFonts w:ascii="Times New Roman" w:hAnsi="Times New Roman" w:cs="Times New Roman"/>
        </w:rPr>
        <w:t>, linie, symbole, kolorystyka</w:t>
      </w:r>
      <w:r w:rsidRPr="0080347D">
        <w:rPr>
          <w:rFonts w:ascii="Times New Roman" w:hAnsi="Times New Roman" w:cs="Times New Roman"/>
        </w:rPr>
        <w:t>,</w:t>
      </w:r>
    </w:p>
    <w:p w:rsidR="00644C70" w:rsidRPr="0080347D" w:rsidRDefault="00644C70" w:rsidP="00FF334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standaryzacja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uchwały MPZP: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lastRenderedPageBreak/>
        <w:t>standaryzacja</w:t>
      </w:r>
      <w:proofErr w:type="gramEnd"/>
      <w:r w:rsidRPr="0080347D">
        <w:rPr>
          <w:rFonts w:ascii="Times New Roman" w:hAnsi="Times New Roman" w:cs="Times New Roman"/>
        </w:rPr>
        <w:t xml:space="preserve"> na poziomie technicznym,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standaryzacja</w:t>
      </w:r>
      <w:proofErr w:type="gramEnd"/>
      <w:r w:rsidRPr="0080347D">
        <w:rPr>
          <w:rFonts w:ascii="Times New Roman" w:hAnsi="Times New Roman" w:cs="Times New Roman"/>
        </w:rPr>
        <w:t xml:space="preserve"> zastosowanego kroju czcionki, wielkości czcionki, numeracji zgodnej z dziennikiem urzędowym w formie automatycznych stylów tekstu; opcjonalnie wymagana możliwość pracy z formatowaniem przyjętym dla stylu umowy (paragrafy wyśrodkowane na stronie),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standardowa</w:t>
      </w:r>
      <w:proofErr w:type="gramEnd"/>
      <w:r w:rsidRPr="0080347D">
        <w:rPr>
          <w:rFonts w:ascii="Times New Roman" w:hAnsi="Times New Roman" w:cs="Times New Roman"/>
        </w:rPr>
        <w:t xml:space="preserve"> struktura załącznika graficznego umożliwiająca wprowadzanie korekty przez dowolnego operatora,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równoczesna</w:t>
      </w:r>
      <w:proofErr w:type="gramEnd"/>
      <w:r w:rsidRPr="0080347D">
        <w:rPr>
          <w:rFonts w:ascii="Times New Roman" w:hAnsi="Times New Roman" w:cs="Times New Roman"/>
        </w:rPr>
        <w:t xml:space="preserve"> praca sieciowa nad różnymi zagadnieniami jednego projektu planu na różnych stanowiskach,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wyszukiwanie</w:t>
      </w:r>
      <w:proofErr w:type="gramEnd"/>
      <w:r w:rsidRPr="0080347D">
        <w:rPr>
          <w:rFonts w:ascii="Times New Roman" w:hAnsi="Times New Roman" w:cs="Times New Roman"/>
        </w:rPr>
        <w:t xml:space="preserve"> niedozwolonych elementów w projekcie,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rysowanie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zgodne z przyjętą konwencją graficzną: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obsługa</w:t>
      </w:r>
      <w:proofErr w:type="gramEnd"/>
      <w:r w:rsidRPr="0080347D">
        <w:rPr>
          <w:rFonts w:ascii="Times New Roman" w:hAnsi="Times New Roman" w:cs="Times New Roman"/>
        </w:rPr>
        <w:t xml:space="preserve"> linii, poligonów, kreskowań, symboli i tekstów,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tworzenie</w:t>
      </w:r>
      <w:proofErr w:type="gramEnd"/>
      <w:r w:rsidRPr="0080347D">
        <w:rPr>
          <w:rFonts w:ascii="Times New Roman" w:hAnsi="Times New Roman" w:cs="Times New Roman"/>
        </w:rPr>
        <w:t xml:space="preserve"> poligonu terenu elementarnego jednym kliknięciem,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automatyzacja</w:t>
      </w:r>
      <w:proofErr w:type="gramEnd"/>
      <w:r w:rsidRPr="0080347D">
        <w:rPr>
          <w:rFonts w:ascii="Times New Roman" w:hAnsi="Times New Roman" w:cs="Times New Roman"/>
        </w:rPr>
        <w:t xml:space="preserve"> ustawienia warstwy, koloru, stylu linii i czcionki odpowiednio do wybranego zagadnienia,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dostosowanie</w:t>
      </w:r>
      <w:proofErr w:type="gramEnd"/>
      <w:r w:rsidRPr="0080347D">
        <w:rPr>
          <w:rFonts w:ascii="Times New Roman" w:hAnsi="Times New Roman" w:cs="Times New Roman"/>
        </w:rPr>
        <w:t xml:space="preserve"> rozmiaru rysowanych elementów graficznych do wybranej skali (1:500, 1:1000, 1:2000, 1:5000),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wstawianie</w:t>
      </w:r>
      <w:proofErr w:type="gramEnd"/>
      <w:r w:rsidRPr="0080347D">
        <w:rPr>
          <w:rFonts w:ascii="Times New Roman" w:hAnsi="Times New Roman" w:cs="Times New Roman"/>
        </w:rPr>
        <w:t xml:space="preserve"> legendy z elementami wykorzystanymi w załączniku graficznym,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pomiar</w:t>
      </w:r>
      <w:proofErr w:type="gramEnd"/>
      <w:r w:rsidRPr="0080347D">
        <w:rPr>
          <w:rFonts w:ascii="Times New Roman" w:hAnsi="Times New Roman" w:cs="Times New Roman"/>
        </w:rPr>
        <w:t xml:space="preserve"> powierzchni wszystkich terenów elementarnych</w:t>
      </w:r>
      <w:r w:rsidR="00EE366A" w:rsidRPr="0080347D">
        <w:rPr>
          <w:rFonts w:ascii="Times New Roman" w:hAnsi="Times New Roman" w:cs="Times New Roman"/>
        </w:rPr>
        <w:t>, automatyczne liczenie i wyświetlanie powierzchni terenów elementarnych</w:t>
      </w:r>
      <w:r w:rsidRPr="0080347D">
        <w:rPr>
          <w:rFonts w:ascii="Times New Roman" w:hAnsi="Times New Roman" w:cs="Times New Roman"/>
        </w:rPr>
        <w:t>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 xml:space="preserve">wykorzystanie map geodezyjnych w formie rastrowej i </w:t>
      </w:r>
      <w:proofErr w:type="gramStart"/>
      <w:r w:rsidRPr="0080347D">
        <w:rPr>
          <w:rFonts w:ascii="Times New Roman" w:hAnsi="Times New Roman" w:cs="Times New Roman"/>
        </w:rPr>
        <w:t>wektorowej jako</w:t>
      </w:r>
      <w:proofErr w:type="gramEnd"/>
      <w:r w:rsidRPr="0080347D">
        <w:rPr>
          <w:rFonts w:ascii="Times New Roman" w:hAnsi="Times New Roman" w:cs="Times New Roman"/>
        </w:rPr>
        <w:t xml:space="preserve"> tła, z zachowaniem kartometryczności,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pobieranie</w:t>
      </w:r>
      <w:proofErr w:type="gramEnd"/>
      <w:r w:rsidRPr="0080347D">
        <w:rPr>
          <w:rFonts w:ascii="Times New Roman" w:hAnsi="Times New Roman" w:cs="Times New Roman"/>
        </w:rPr>
        <w:t xml:space="preserve"> geometrii z podłączonej referencyjnie warstwy wektorowej, np. </w:t>
      </w:r>
      <w:proofErr w:type="spellStart"/>
      <w:r w:rsidRPr="0080347D">
        <w:rPr>
          <w:rFonts w:ascii="Times New Roman" w:hAnsi="Times New Roman" w:cs="Times New Roman"/>
        </w:rPr>
        <w:t>EGiB</w:t>
      </w:r>
      <w:proofErr w:type="spellEnd"/>
      <w:r w:rsidRPr="0080347D">
        <w:rPr>
          <w:rFonts w:ascii="Times New Roman" w:hAnsi="Times New Roman" w:cs="Times New Roman"/>
        </w:rPr>
        <w:t>, jednym kliknięciem myszki,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powiązanie</w:t>
      </w:r>
      <w:proofErr w:type="gramEnd"/>
      <w:r w:rsidRPr="0080347D">
        <w:rPr>
          <w:rFonts w:ascii="Times New Roman" w:hAnsi="Times New Roman" w:cs="Times New Roman"/>
        </w:rPr>
        <w:t xml:space="preserve"> terenów elementarnych z atrybutami opisowymi,</w:t>
      </w:r>
    </w:p>
    <w:p w:rsidR="009D54E8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wyświetlanie</w:t>
      </w:r>
      <w:proofErr w:type="gramEnd"/>
      <w:r w:rsidRPr="0080347D">
        <w:rPr>
          <w:rFonts w:ascii="Times New Roman" w:hAnsi="Times New Roman" w:cs="Times New Roman"/>
        </w:rPr>
        <w:t xml:space="preserve"> informacji o atrybutach pojedynczego terenu,</w:t>
      </w:r>
    </w:p>
    <w:p w:rsidR="00EE366A" w:rsidRPr="0080347D" w:rsidRDefault="009D54E8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wyświetlanie</w:t>
      </w:r>
      <w:proofErr w:type="gramEnd"/>
      <w:r w:rsidRPr="0080347D">
        <w:rPr>
          <w:rFonts w:ascii="Times New Roman" w:hAnsi="Times New Roman" w:cs="Times New Roman"/>
        </w:rPr>
        <w:t xml:space="preserve"> zestawienia terenów elementarnych w formie tabelarycznej z możliwością sortowania po dowolnym polu i edycji,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e</w:t>
      </w:r>
      <w:r w:rsidR="009D54E8" w:rsidRPr="0080347D">
        <w:rPr>
          <w:rFonts w:ascii="Times New Roman" w:hAnsi="Times New Roman" w:cs="Times New Roman"/>
        </w:rPr>
        <w:t>ksport</w:t>
      </w:r>
      <w:proofErr w:type="gramEnd"/>
      <w:r w:rsidR="009D54E8" w:rsidRPr="0080347D">
        <w:rPr>
          <w:rFonts w:ascii="Times New Roman" w:hAnsi="Times New Roman" w:cs="Times New Roman"/>
        </w:rPr>
        <w:t xml:space="preserve"> zestawienia do programu Microsoft Excel w celu dokonywania dalszych analiz i </w:t>
      </w:r>
      <w:r w:rsidRPr="0080347D">
        <w:rPr>
          <w:rFonts w:ascii="Times New Roman" w:hAnsi="Times New Roman" w:cs="Times New Roman"/>
        </w:rPr>
        <w:t>obliczeń,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k</w:t>
      </w:r>
      <w:r w:rsidR="009D54E8" w:rsidRPr="0080347D">
        <w:rPr>
          <w:rFonts w:ascii="Times New Roman" w:hAnsi="Times New Roman" w:cs="Times New Roman"/>
          <w:spacing w:val="-1"/>
        </w:rPr>
        <w:t>ontrola</w:t>
      </w:r>
      <w:proofErr w:type="gramEnd"/>
      <w:r w:rsidR="009D54E8" w:rsidRPr="0080347D">
        <w:rPr>
          <w:rFonts w:ascii="Times New Roman" w:hAnsi="Times New Roman" w:cs="Times New Roman"/>
          <w:spacing w:val="-1"/>
        </w:rPr>
        <w:t xml:space="preserve"> zgodności uchwały z rysunkiem w Microsoft Word</w:t>
      </w:r>
      <w:r w:rsidRPr="0080347D">
        <w:rPr>
          <w:rFonts w:ascii="Times New Roman" w:hAnsi="Times New Roman" w:cs="Times New Roman"/>
          <w:spacing w:val="-1"/>
        </w:rPr>
        <w:t>, edycja uchwały w Microsoft Word,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s</w:t>
      </w:r>
      <w:r w:rsidR="009D54E8" w:rsidRPr="0080347D">
        <w:rPr>
          <w:rFonts w:ascii="Times New Roman" w:hAnsi="Times New Roman" w:cs="Times New Roman"/>
          <w:spacing w:val="-1"/>
        </w:rPr>
        <w:t>tandaryzacja</w:t>
      </w:r>
      <w:proofErr w:type="gramEnd"/>
      <w:r w:rsidR="009D54E8" w:rsidRPr="0080347D">
        <w:rPr>
          <w:rFonts w:ascii="Times New Roman" w:hAnsi="Times New Roman" w:cs="Times New Roman"/>
          <w:spacing w:val="-1"/>
        </w:rPr>
        <w:t xml:space="preserve"> wyglądu uchwały poprzez a</w:t>
      </w:r>
      <w:r w:rsidR="009D54E8" w:rsidRPr="0080347D">
        <w:rPr>
          <w:rFonts w:ascii="Times New Roman" w:hAnsi="Times New Roman" w:cs="Times New Roman"/>
        </w:rPr>
        <w:t>utomatycznie ustawienie stylu tekstu i numeracji paragrafów, us</w:t>
      </w:r>
      <w:r w:rsidRPr="0080347D">
        <w:rPr>
          <w:rFonts w:ascii="Times New Roman" w:hAnsi="Times New Roman" w:cs="Times New Roman"/>
        </w:rPr>
        <w:t>tępów, punktów, liter i tiretów,</w:t>
      </w:r>
    </w:p>
    <w:p w:rsidR="009D54E8" w:rsidRPr="0080347D" w:rsidRDefault="00EE366A" w:rsidP="00FF334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p</w:t>
      </w:r>
      <w:r w:rsidR="009D54E8" w:rsidRPr="0080347D">
        <w:rPr>
          <w:rFonts w:ascii="Times New Roman" w:hAnsi="Times New Roman" w:cs="Times New Roman"/>
          <w:spacing w:val="-1"/>
        </w:rPr>
        <w:t>ełna</w:t>
      </w:r>
      <w:proofErr w:type="gramEnd"/>
      <w:r w:rsidR="009D54E8" w:rsidRPr="0080347D">
        <w:rPr>
          <w:rFonts w:ascii="Times New Roman" w:hAnsi="Times New Roman" w:cs="Times New Roman"/>
          <w:spacing w:val="-1"/>
        </w:rPr>
        <w:t xml:space="preserve"> kontrola zgodności rysunku z uchwałą, poprzez dostęp listy wstawionych i niewstawionych etykiet.</w:t>
      </w:r>
    </w:p>
    <w:p w:rsidR="00644C70" w:rsidRPr="0080347D" w:rsidRDefault="00EE366A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Oprogramowanie CAD/GIS umożliwiające wykonywanie wyrysów i wypisów z MPZP musi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najmniej następujące funkcjonalności:</w:t>
      </w:r>
    </w:p>
    <w:p w:rsidR="00EE366A" w:rsidRPr="0080347D" w:rsidRDefault="00E67EFA" w:rsidP="00FF334F">
      <w:pPr>
        <w:pStyle w:val="Akapitzlist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</w:rPr>
        <w:t>a</w:t>
      </w:r>
      <w:r w:rsidR="00EE366A" w:rsidRPr="0080347D">
        <w:rPr>
          <w:rFonts w:ascii="Times New Roman" w:hAnsi="Times New Roman" w:cs="Times New Roman"/>
        </w:rPr>
        <w:t>utomatyzacja</w:t>
      </w:r>
      <w:proofErr w:type="gramEnd"/>
      <w:r w:rsidR="00EE366A" w:rsidRPr="0080347D">
        <w:rPr>
          <w:rFonts w:ascii="Times New Roman" w:hAnsi="Times New Roman" w:cs="Times New Roman"/>
          <w:spacing w:val="-1"/>
        </w:rPr>
        <w:t xml:space="preserve"> tworzenia wyrysu w zakresie: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wyszukani</w:t>
      </w:r>
      <w:r w:rsidR="00E67EFA" w:rsidRPr="0080347D">
        <w:rPr>
          <w:rFonts w:ascii="Times New Roman" w:hAnsi="Times New Roman" w:cs="Times New Roman"/>
          <w:spacing w:val="-1"/>
        </w:rPr>
        <w:t>a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działki</w:t>
      </w:r>
      <w:r w:rsidR="00E67EFA" w:rsidRPr="0080347D">
        <w:rPr>
          <w:rFonts w:ascii="Times New Roman" w:hAnsi="Times New Roman" w:cs="Times New Roman"/>
          <w:spacing w:val="-1"/>
        </w:rPr>
        <w:t>,</w:t>
      </w:r>
      <w:r w:rsidRPr="0080347D">
        <w:rPr>
          <w:rFonts w:ascii="Times New Roman" w:hAnsi="Times New Roman" w:cs="Times New Roman"/>
          <w:spacing w:val="-1"/>
        </w:rPr>
        <w:t xml:space="preserve"> dla której ma być tworzony wypis,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wyboru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skali, rozmiaru i układu formatki wyrysu z </w:t>
      </w:r>
      <w:r w:rsidR="00E67EFA" w:rsidRPr="0080347D">
        <w:rPr>
          <w:rFonts w:ascii="Times New Roman" w:hAnsi="Times New Roman" w:cs="Times New Roman"/>
          <w:spacing w:val="-1"/>
        </w:rPr>
        <w:t>MPZP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automatyczne</w:t>
      </w:r>
      <w:r w:rsidR="00E67EFA" w:rsidRPr="0080347D">
        <w:rPr>
          <w:rFonts w:ascii="Times New Roman" w:hAnsi="Times New Roman" w:cs="Times New Roman"/>
          <w:spacing w:val="-1"/>
        </w:rPr>
        <w:t>go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kadrowani</w:t>
      </w:r>
      <w:r w:rsidR="00E67EFA" w:rsidRPr="0080347D">
        <w:rPr>
          <w:rFonts w:ascii="Times New Roman" w:hAnsi="Times New Roman" w:cs="Times New Roman"/>
          <w:spacing w:val="-1"/>
        </w:rPr>
        <w:t>a</w:t>
      </w:r>
      <w:r w:rsidRPr="0080347D">
        <w:rPr>
          <w:rFonts w:ascii="Times New Roman" w:hAnsi="Times New Roman" w:cs="Times New Roman"/>
          <w:spacing w:val="-1"/>
        </w:rPr>
        <w:t xml:space="preserve"> wybranego fragmentu </w:t>
      </w:r>
      <w:r w:rsidR="00E67EFA" w:rsidRPr="0080347D">
        <w:rPr>
          <w:rFonts w:ascii="Times New Roman" w:hAnsi="Times New Roman" w:cs="Times New Roman"/>
          <w:spacing w:val="-1"/>
        </w:rPr>
        <w:t>MPZP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automatyczne</w:t>
      </w:r>
      <w:r w:rsidR="00E67EFA" w:rsidRPr="0080347D">
        <w:rPr>
          <w:rFonts w:ascii="Times New Roman" w:hAnsi="Times New Roman" w:cs="Times New Roman"/>
          <w:spacing w:val="-1"/>
        </w:rPr>
        <w:t>go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uzupełnieni</w:t>
      </w:r>
      <w:r w:rsidR="00E67EFA" w:rsidRPr="0080347D">
        <w:rPr>
          <w:rFonts w:ascii="Times New Roman" w:hAnsi="Times New Roman" w:cs="Times New Roman"/>
          <w:spacing w:val="-1"/>
        </w:rPr>
        <w:t>a</w:t>
      </w:r>
      <w:r w:rsidRPr="0080347D">
        <w:rPr>
          <w:rFonts w:ascii="Times New Roman" w:hAnsi="Times New Roman" w:cs="Times New Roman"/>
          <w:spacing w:val="-1"/>
        </w:rPr>
        <w:t xml:space="preserve"> informacji opisowych formatki o tytuł, nr sprawy, skalę, herb gminy,</w:t>
      </w:r>
    </w:p>
    <w:p w:rsidR="00E67EF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lastRenderedPageBreak/>
        <w:t>tworzenia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rejestru wydanych wypisów i wyrysów z możliwością tekstowego wyszukiwania po wsz</w:t>
      </w:r>
      <w:r w:rsidR="00E67EFA" w:rsidRPr="0080347D">
        <w:rPr>
          <w:rFonts w:ascii="Times New Roman" w:hAnsi="Times New Roman" w:cs="Times New Roman"/>
          <w:spacing w:val="-1"/>
        </w:rPr>
        <w:t>ystkich zapisanych informacjach,</w:t>
      </w:r>
    </w:p>
    <w:p w:rsidR="00EE366A" w:rsidRPr="0080347D" w:rsidRDefault="00EE366A" w:rsidP="00FF334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możli</w:t>
      </w:r>
      <w:r w:rsidR="00E67EFA" w:rsidRPr="0080347D">
        <w:rPr>
          <w:rFonts w:ascii="Times New Roman" w:hAnsi="Times New Roman" w:cs="Times New Roman"/>
          <w:spacing w:val="-1"/>
        </w:rPr>
        <w:t>wość</w:t>
      </w:r>
      <w:proofErr w:type="gramEnd"/>
      <w:r w:rsidR="00E67EFA" w:rsidRPr="0080347D">
        <w:rPr>
          <w:rFonts w:ascii="Times New Roman" w:hAnsi="Times New Roman" w:cs="Times New Roman"/>
          <w:spacing w:val="-1"/>
        </w:rPr>
        <w:t xml:space="preserve"> ponownego wykonania wyrysu,</w:t>
      </w:r>
    </w:p>
    <w:p w:rsidR="00EE366A" w:rsidRPr="0080347D" w:rsidRDefault="00E67EFA" w:rsidP="00FF334F">
      <w:pPr>
        <w:pStyle w:val="Akapitzlist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</w:rPr>
        <w:t>a</w:t>
      </w:r>
      <w:r w:rsidR="00EE366A" w:rsidRPr="0080347D">
        <w:rPr>
          <w:rFonts w:ascii="Times New Roman" w:hAnsi="Times New Roman" w:cs="Times New Roman"/>
        </w:rPr>
        <w:t>utomatyzacja</w:t>
      </w:r>
      <w:proofErr w:type="gramEnd"/>
      <w:r w:rsidR="00EE366A" w:rsidRPr="0080347D">
        <w:rPr>
          <w:rFonts w:ascii="Times New Roman" w:hAnsi="Times New Roman" w:cs="Times New Roman"/>
          <w:spacing w:val="-1"/>
        </w:rPr>
        <w:t xml:space="preserve"> tworzenia wypisu w zakresie: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pobierania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wszystkich terenów zawartych na formatce do wypisu, dodawania przez operatora dowolnych terenów do wypisu,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r w:rsidRPr="0080347D">
        <w:rPr>
          <w:rFonts w:ascii="Times New Roman" w:hAnsi="Times New Roman" w:cs="Times New Roman"/>
          <w:spacing w:val="-1"/>
        </w:rPr>
        <w:t xml:space="preserve">przygotowania szablonu wypisu za pomocą </w:t>
      </w:r>
      <w:r w:rsidR="00E67EFA" w:rsidRPr="0080347D">
        <w:rPr>
          <w:rFonts w:ascii="Times New Roman" w:hAnsi="Times New Roman" w:cs="Times New Roman"/>
          <w:spacing w:val="-1"/>
        </w:rPr>
        <w:t>przeglądarki internetowej</w:t>
      </w:r>
      <w:r w:rsidRPr="0080347D">
        <w:rPr>
          <w:rFonts w:ascii="Times New Roman" w:hAnsi="Times New Roman" w:cs="Times New Roman"/>
          <w:spacing w:val="-1"/>
        </w:rPr>
        <w:t xml:space="preserve">, ze wskazaniem </w:t>
      </w:r>
      <w:proofErr w:type="gramStart"/>
      <w:r w:rsidRPr="0080347D">
        <w:rPr>
          <w:rFonts w:ascii="Times New Roman" w:hAnsi="Times New Roman" w:cs="Times New Roman"/>
          <w:spacing w:val="-1"/>
        </w:rPr>
        <w:t>operatorowi które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paragrafy zawierają wybrane wcześniej z wyrysu tereny elementarne,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możliwości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edycji nagłówka wypisu w </w:t>
      </w:r>
      <w:r w:rsidR="00E67EFA" w:rsidRPr="0080347D">
        <w:rPr>
          <w:rFonts w:ascii="Times New Roman" w:hAnsi="Times New Roman" w:cs="Times New Roman"/>
          <w:spacing w:val="-1"/>
        </w:rPr>
        <w:t>przeglądarce internetowej</w:t>
      </w:r>
      <w:r w:rsidRPr="0080347D">
        <w:rPr>
          <w:rFonts w:ascii="Times New Roman" w:hAnsi="Times New Roman" w:cs="Times New Roman"/>
          <w:spacing w:val="-1"/>
        </w:rPr>
        <w:t>,</w:t>
      </w:r>
    </w:p>
    <w:p w:rsidR="00EE366A" w:rsidRPr="0080347D" w:rsidRDefault="00EE366A" w:rsidP="00FF334F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</w:rPr>
      </w:pPr>
      <w:proofErr w:type="gramStart"/>
      <w:r w:rsidRPr="0080347D">
        <w:rPr>
          <w:rFonts w:ascii="Times New Roman" w:hAnsi="Times New Roman" w:cs="Times New Roman"/>
          <w:spacing w:val="-1"/>
        </w:rPr>
        <w:t>przygotowanie</w:t>
      </w:r>
      <w:proofErr w:type="gramEnd"/>
      <w:r w:rsidRPr="0080347D">
        <w:rPr>
          <w:rFonts w:ascii="Times New Roman" w:hAnsi="Times New Roman" w:cs="Times New Roman"/>
          <w:spacing w:val="-1"/>
        </w:rPr>
        <w:t xml:space="preserve"> finalnego wypisu tylko za pomocą </w:t>
      </w:r>
      <w:r w:rsidR="00E67EFA" w:rsidRPr="0080347D">
        <w:rPr>
          <w:rFonts w:ascii="Times New Roman" w:hAnsi="Times New Roman" w:cs="Times New Roman"/>
          <w:spacing w:val="-1"/>
        </w:rPr>
        <w:t>przeglądarki internetowej,</w:t>
      </w:r>
      <w:r w:rsidRPr="0080347D">
        <w:rPr>
          <w:rFonts w:ascii="Times New Roman" w:hAnsi="Times New Roman" w:cs="Times New Roman"/>
          <w:spacing w:val="-1"/>
        </w:rPr>
        <w:t xml:space="preserve"> bez konieczności wykorzystania edytora tekstowego.</w:t>
      </w:r>
    </w:p>
    <w:p w:rsidR="00EE366A" w:rsidRPr="0080347D" w:rsidRDefault="008B73EA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Oprogramowanie CAD/GIS umożliwiające prowadzenie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EDiOM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musi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najmniej następujące funkcjonalności:</w:t>
      </w:r>
    </w:p>
    <w:p w:rsidR="00073A36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</w:rPr>
        <w:t>aplikacja</w:t>
      </w:r>
      <w:proofErr w:type="gramEnd"/>
      <w:r w:rsidRPr="0080347D">
        <w:rPr>
          <w:rFonts w:ascii="Times New Roman" w:hAnsi="Times New Roman" w:cs="Times New Roman"/>
        </w:rPr>
        <w:t xml:space="preserve"> powinna pracować na plikach wektorowych i rastrowych z jednoczesnym zapewnieniem przechowywania danych w strukturach relacyjno-obiektowej bazy danych,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mapowy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musi być narzędziem aplikacji służącym do przeglądania sieci drogowej oraz edycji obiektów drogowych; moduł ten powinien zapewniać pełna funkcjonalności aplikacji typu CAD/GIS przy jednoczesnej pracy w </w:t>
      </w:r>
      <w:r w:rsidRPr="0080347D">
        <w:rPr>
          <w:rFonts w:ascii="Times New Roman" w:eastAsia="Times New Roman" w:hAnsi="Times New Roman" w:cs="Times New Roman"/>
          <w:lang w:eastAsia="pl-PL"/>
        </w:rPr>
        <w:t>jednym z powszechnie stosowanych formatów CAD, takich jak: DWG/DXF, DGN, SHP,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 zapewniać użytkownikowi możliwość przeglądania sieci drogowej oraz edytowania obiektów drogowych; 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 winien charakteryzować się budową warstwową oraz posiadać narzędzia niezbędne do pełnego zarządzania strukturą warstw, w zakresie nie mniejszym niż: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zmiana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nazwy warstw statycznych,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zmiana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kolejności wyświetlania warstw – nadawanie priorytetów kolejności wyświetlania warstwom,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import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warstw,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włączenie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oraz wyłącznie określonych warstw (widoczna/niewidoczna),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eksport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warstw do plików TIFF, JPG w dowolnie zdefiniowanej przez użytkownika skali,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2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bCs/>
          <w:color w:val="000000"/>
          <w:spacing w:val="-1"/>
        </w:rPr>
        <w:t>narzędzie</w:t>
      </w:r>
      <w:proofErr w:type="gramEnd"/>
      <w:r w:rsidRPr="0080347D">
        <w:rPr>
          <w:rFonts w:ascii="Times New Roman" w:hAnsi="Times New Roman" w:cs="Times New Roman"/>
          <w:bCs/>
          <w:color w:val="000000"/>
          <w:spacing w:val="-1"/>
        </w:rPr>
        <w:t xml:space="preserve"> umożliwiające skalibrowanie i edycję zeskanowanych podkładów mapowych,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 musi posiadać narzędzia niezbędne do zarządzania obszarem mapowym,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powinna wyświetlać atrybuty opisowe po wskazaniu określonego obiektu na mapie,</w:t>
      </w:r>
    </w:p>
    <w:p w:rsidR="00073A36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wprowadzanie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zmian danych z poziomu mapy musi skutkować zmianami w bazie danych</w:t>
      </w:r>
    </w:p>
    <w:p w:rsidR="00073A36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warstw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y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rastrow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e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mus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zą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 xml:space="preserve">mieć możliwość </w:t>
      </w:r>
      <w:r w:rsidRPr="0080347D">
        <w:rPr>
          <w:rFonts w:ascii="Times New Roman" w:hAnsi="Times New Roman" w:cs="Times New Roman"/>
          <w:color w:val="000000"/>
          <w:spacing w:val="-1"/>
        </w:rPr>
        <w:t>wyświetlani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a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z uwzględnieniem koloru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przeźroczystości warstwy</w:t>
      </w:r>
      <w:r w:rsidR="00073A36"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73A36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wyświetlać informacje o godłach układu</w:t>
      </w:r>
      <w:r w:rsidR="00567968" w:rsidRPr="0080347D">
        <w:rPr>
          <w:rFonts w:ascii="Times New Roman" w:hAnsi="Times New Roman" w:cs="Times New Roman"/>
          <w:spacing w:val="-1"/>
        </w:rPr>
        <w:t xml:space="preserve"> </w:t>
      </w:r>
      <w:r w:rsidRPr="0080347D">
        <w:rPr>
          <w:rFonts w:ascii="Times New Roman" w:hAnsi="Times New Roman" w:cs="Times New Roman"/>
          <w:spacing w:val="-1"/>
        </w:rPr>
        <w:t>odniesień przestrzennych „2000”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poprzez kliknięcie na mapie oraz automatycznego wyszukiwania podkładu rastrowego, jeżeli taki istnieje na liście warstw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73A36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umożliwiać pomiar odległości na mapie przy pomocy linii łamanej (pomiar pojedynczy i sumaryczny), a także pomiaru odległości od elementu i pomiaru wzdłuż elementu (np. wzdłuż łuku)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e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dycja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obiektów na mapie musi być wspierana następującymi narzędziami: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p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rzyciąganie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do cech charakterystycznych elementów mapy (np. środka element, jego 1/10 części itp.)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ł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ączenie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obiektów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lastRenderedPageBreak/>
        <w:t>d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zielnie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obiektu innym obiektem powierzchniowym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ycinanie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fragmentu obiektu innym obiektem powierzchniowym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073A36" w:rsidP="00FF334F">
      <w:pPr>
        <w:pStyle w:val="Akapitzlist"/>
        <w:widowControl w:val="0"/>
        <w:numPr>
          <w:ilvl w:val="0"/>
          <w:numId w:val="53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r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ozdzielanie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567968" w:rsidRPr="0080347D">
        <w:rPr>
          <w:rFonts w:ascii="Times New Roman" w:hAnsi="Times New Roman" w:cs="Times New Roman"/>
          <w:color w:val="000000"/>
          <w:spacing w:val="-1"/>
        </w:rPr>
        <w:t>multiobiektów</w:t>
      </w:r>
      <w:proofErr w:type="spellEnd"/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5763B" w:rsidRPr="0080347D" w:rsidRDefault="0005763B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musi umożliwiać 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dodawani</w:t>
      </w:r>
      <w:r w:rsidRPr="0080347D">
        <w:rPr>
          <w:rFonts w:ascii="Times New Roman" w:hAnsi="Times New Roman" w:cs="Times New Roman"/>
          <w:color w:val="000000"/>
          <w:spacing w:val="-1"/>
        </w:rPr>
        <w:t>e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nowych elementów powierzchniowych na drodze poprzez wprowadzenie danych opisowych elementu (kilometraż początkowy, kilometraż końcowy, szerokość, odległość od osi drogi), geometria obiektu musi zostać automatycznie wygenerowana na mapie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05763B" w:rsidRPr="0080347D" w:rsidRDefault="0005763B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u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żytkownik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musi mieć możliwość wyświetlenia podstawowych parametrów obiektu po zaznaczeniu obiektu na mapie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</w:t>
      </w:r>
      <w:r w:rsidR="0005763B" w:rsidRPr="0080347D">
        <w:rPr>
          <w:rFonts w:ascii="Times New Roman" w:hAnsi="Times New Roman" w:cs="Times New Roman"/>
          <w:color w:val="000000"/>
          <w:spacing w:val="-1"/>
        </w:rPr>
        <w:t>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 </w:t>
      </w:r>
      <w:r w:rsidR="0005763B" w:rsidRPr="0080347D">
        <w:rPr>
          <w:rFonts w:ascii="Times New Roman" w:hAnsi="Times New Roman" w:cs="Times New Roman"/>
          <w:color w:val="000000"/>
          <w:spacing w:val="-1"/>
        </w:rPr>
        <w:t xml:space="preserve">musi </w:t>
      </w:r>
      <w:r w:rsidRPr="0080347D">
        <w:rPr>
          <w:rFonts w:ascii="Times New Roman" w:hAnsi="Times New Roman" w:cs="Times New Roman"/>
          <w:color w:val="000000"/>
          <w:spacing w:val="-1"/>
        </w:rPr>
        <w:t>lokalizować automatycznie obiekt względem układu referencyjnego oraz udostępniać funkcjonalności takie jak:</w:t>
      </w:r>
    </w:p>
    <w:p w:rsidR="00567968" w:rsidRPr="0080347D" w:rsidRDefault="00C92E8F" w:rsidP="00FF334F">
      <w:pPr>
        <w:pStyle w:val="Akapitzlist"/>
        <w:widowControl w:val="0"/>
        <w:numPr>
          <w:ilvl w:val="0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s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kalowania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mapy, przesuwania mapy (góra, dół, lewo, prawo)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567968" w:rsidRPr="0080347D" w:rsidRDefault="00C92E8F" w:rsidP="00FF334F">
      <w:pPr>
        <w:pStyle w:val="Akapitzlist"/>
        <w:widowControl w:val="0"/>
        <w:numPr>
          <w:ilvl w:val="0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rozszerzone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opcje wydruku mapy, minimum:</w:t>
      </w:r>
    </w:p>
    <w:p w:rsidR="00567968" w:rsidRPr="0080347D" w:rsidRDefault="00567968" w:rsidP="00FF334F">
      <w:pPr>
        <w:pStyle w:val="Akapitzlist"/>
        <w:widowControl w:val="0"/>
        <w:numPr>
          <w:ilvl w:val="1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okno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, w którym dostępnym będzie podgląd wydruku, podgląd wydruku 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 xml:space="preserve">powinien </w:t>
      </w:r>
      <w:r w:rsidRPr="0080347D">
        <w:rPr>
          <w:rFonts w:ascii="Times New Roman" w:hAnsi="Times New Roman" w:cs="Times New Roman"/>
          <w:color w:val="000000"/>
          <w:spacing w:val="-1"/>
        </w:rPr>
        <w:t>być odświeżany automatycznie w przypadku zmiany widoku mapy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C92E8F" w:rsidRPr="0080347D" w:rsidRDefault="00567968" w:rsidP="00FF334F">
      <w:pPr>
        <w:pStyle w:val="Akapitzlist"/>
        <w:widowControl w:val="0"/>
        <w:numPr>
          <w:ilvl w:val="1"/>
          <w:numId w:val="54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wydruk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fragmentów mapy w dowolnie zdefiniowanej przez użytkownika skali na dowolnym określonym przez użytkownika formacie papieru,</w:t>
      </w:r>
    </w:p>
    <w:p w:rsidR="00567968" w:rsidRPr="0080347D" w:rsidRDefault="00567968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modu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>ł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mapowy</w:t>
      </w:r>
      <w:r w:rsidR="00C92E8F" w:rsidRPr="0080347D">
        <w:rPr>
          <w:rFonts w:ascii="Times New Roman" w:hAnsi="Times New Roman" w:cs="Times New Roman"/>
          <w:color w:val="000000"/>
          <w:spacing w:val="-1"/>
        </w:rPr>
        <w:t xml:space="preserve"> musi posiadać możliwość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generowania </w:t>
      </w:r>
      <w:r w:rsidR="00F35FA0" w:rsidRPr="0080347D">
        <w:rPr>
          <w:rFonts w:ascii="Times New Roman" w:hAnsi="Times New Roman" w:cs="Times New Roman"/>
          <w:color w:val="000000"/>
          <w:spacing w:val="-1"/>
        </w:rPr>
        <w:t>mapy techniczno-eksploatacyjnej,</w:t>
      </w:r>
    </w:p>
    <w:p w:rsidR="00567968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edytor tabelaryczny wyświetlający wiele obiektów z jednej tabeli w poszczególnych wierszach tabeli edytora, tak, aby móc porównać wyświetlane obiekty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musi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edytor umożliwiający wyświetlenie danych o pojedynczym obiekcie w postaci szczegółowej listy jego atrybutów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powinna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możliwość sortowania danych w kolumnach</w:t>
      </w:r>
      <w:r w:rsidRPr="0080347D">
        <w:rPr>
          <w:rFonts w:ascii="Times New Roman" w:hAnsi="Times New Roman" w:cs="Times New Roman"/>
          <w:color w:val="000000"/>
          <w:spacing w:val="-1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o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biekty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wyświetlone w edytorze muszą być interaktywne z obiektami na mapie – wybranie rekordu w edytorze</w:t>
      </w:r>
      <w:r w:rsidRPr="0080347D">
        <w:rPr>
          <w:rFonts w:ascii="Times New Roman" w:hAnsi="Times New Roman" w:cs="Times New Roman"/>
          <w:color w:val="000000"/>
          <w:spacing w:val="-1"/>
        </w:rPr>
        <w:t xml:space="preserve"> musi zaznaczać obiekt na mapie,</w:t>
      </w:r>
    </w:p>
    <w:p w:rsidR="00567968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plikacja</w:t>
      </w:r>
      <w:proofErr w:type="gramEnd"/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0347D">
        <w:rPr>
          <w:rFonts w:ascii="Times New Roman" w:hAnsi="Times New Roman" w:cs="Times New Roman"/>
          <w:color w:val="000000"/>
          <w:spacing w:val="-1"/>
        </w:rPr>
        <w:t>powinna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 xml:space="preserve"> posiadać funkcjonalność w zakresie tworzenia raportów nie mniejszą </w:t>
      </w:r>
      <w:r w:rsidRPr="0080347D">
        <w:rPr>
          <w:rFonts w:ascii="Times New Roman" w:hAnsi="Times New Roman" w:cs="Times New Roman"/>
          <w:color w:val="000000"/>
          <w:spacing w:val="-1"/>
        </w:rPr>
        <w:t>niż</w:t>
      </w:r>
      <w:r w:rsidR="00567968" w:rsidRPr="0080347D">
        <w:rPr>
          <w:rFonts w:ascii="Times New Roman" w:hAnsi="Times New Roman" w:cs="Times New Roman"/>
          <w:color w:val="000000"/>
          <w:spacing w:val="-1"/>
        </w:rPr>
        <w:t>: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5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generowanie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raportów,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5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drukowanie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raportów (aktualnego raportu, wszystkich otwartych raportów),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5"/>
        </w:numPr>
        <w:tabs>
          <w:tab w:val="left" w:pos="1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r w:rsidRPr="0080347D">
        <w:rPr>
          <w:rFonts w:ascii="Times New Roman" w:hAnsi="Times New Roman" w:cs="Times New Roman"/>
          <w:color w:val="000000"/>
          <w:spacing w:val="-1"/>
        </w:rPr>
        <w:t xml:space="preserve">zapis </w:t>
      </w: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raportów co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</w:rPr>
        <w:t xml:space="preserve"> najmniej do formatów PDF, XLS, TXT,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</w:rPr>
        <w:t>a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musi umożliwiać zarządzanie obiektami mostowymi powiązanymi z modelem sieci drogowej; aplikacja powinna umożliwiać wprowadzanie i edycję danych w sposób zgodny z metodą przyjętą w systemie dla edycji danych z inwentaryzacji dróg,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powinna umożliwiać grupowanie danych przy ich przeglądaniu wg kategorii i rodzaju obiektu mostowego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musi umożliwiać generowanie książki obiektu mostowego zgodnie z podanymi w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 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Rozporządzeniu Ministra Infrastruktury z dnia 16 lutego 2005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r. wzorami w sprawie sposobu numeracji i ewidencji dróg publicznych, obiektów mostowych, tuneli, przepustów i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 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promów oraz rejestru numerów nadanych drogom, obiektom mostowymi tunelom (Dz.U.2005 </w:t>
      </w:r>
      <w:proofErr w:type="gramStart"/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nr</w:t>
      </w:r>
      <w:proofErr w:type="gramEnd"/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67 poz. 582)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ponadto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aplikacja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musi umożliwiać generowanie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: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obiektów mostowych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przepustów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promów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książki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tunelu i przejścia podziemnego zgodnie z podanymi w Rozporządzeniu Ministra Infrastruktury z dnia 16 lutego 2005r. wzorami w sprawie sposobu numeracji i ewidencji 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lastRenderedPageBreak/>
        <w:t xml:space="preserve">dróg publicznych, obiektów mostowych, tuneli, przepustów i promów oraz rejestru numerów nadanych drogom, obiektom mostowym i tunelom (Dz. U. 2005 </w:t>
      </w: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nr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67 poz. 582)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tuneli dla przejść podziemnych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AE43B4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wykazu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tuneli dla tuneli drogowych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F35FA0" w:rsidRPr="0080347D" w:rsidRDefault="00F35FA0" w:rsidP="00FF334F">
      <w:pPr>
        <w:pStyle w:val="Akapitzlist"/>
        <w:widowControl w:val="0"/>
        <w:numPr>
          <w:ilvl w:val="0"/>
          <w:numId w:val="56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kart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obiektów mostowych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310FAF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musi umożliwiać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grupowanie danych przy ich przeglądaniu wg kategorii i rodzaju obiektu mostowego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310FAF" w:rsidRPr="0080347D" w:rsidRDefault="00AE43B4" w:rsidP="00FF334F">
      <w:pPr>
        <w:pStyle w:val="Akapitzlist"/>
        <w:widowControl w:val="0"/>
        <w:numPr>
          <w:ilvl w:val="0"/>
          <w:numId w:val="51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aplikacja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musi posiadać 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również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funkcje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>:</w:t>
      </w:r>
    </w:p>
    <w:p w:rsidR="00310FAF" w:rsidRPr="0080347D" w:rsidRDefault="00F35FA0" w:rsidP="00FF334F">
      <w:pPr>
        <w:pStyle w:val="Akapitzlist"/>
        <w:widowControl w:val="0"/>
        <w:numPr>
          <w:ilvl w:val="0"/>
          <w:numId w:val="57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sortowania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i 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wyszukiwania obiektów mostowych, </w:t>
      </w:r>
    </w:p>
    <w:p w:rsidR="00310FAF" w:rsidRPr="0080347D" w:rsidRDefault="00F35FA0" w:rsidP="00FF334F">
      <w:pPr>
        <w:pStyle w:val="Akapitzlist"/>
        <w:widowControl w:val="0"/>
        <w:numPr>
          <w:ilvl w:val="0"/>
          <w:numId w:val="57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automatyczn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ego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pokazywa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nia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wybrany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ch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obiekt</w:t>
      </w:r>
      <w:r w:rsidR="00AE43B4" w:rsidRPr="0080347D">
        <w:rPr>
          <w:rFonts w:ascii="Times New Roman" w:hAnsi="Times New Roman" w:cs="Times New Roman"/>
          <w:color w:val="000000"/>
          <w:spacing w:val="-1"/>
          <w:szCs w:val="24"/>
        </w:rPr>
        <w:t>ów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na mapie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>,</w:t>
      </w:r>
    </w:p>
    <w:p w:rsidR="00F35FA0" w:rsidRPr="0080347D" w:rsidRDefault="00AE43B4" w:rsidP="00FF334F">
      <w:pPr>
        <w:pStyle w:val="Akapitzlist"/>
        <w:widowControl w:val="0"/>
        <w:numPr>
          <w:ilvl w:val="0"/>
          <w:numId w:val="57"/>
        </w:numPr>
        <w:tabs>
          <w:tab w:val="left" w:pos="11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>zmian</w:t>
      </w:r>
      <w:r w:rsidR="00310FAF" w:rsidRPr="0080347D">
        <w:rPr>
          <w:rFonts w:ascii="Times New Roman" w:hAnsi="Times New Roman" w:cs="Times New Roman"/>
          <w:color w:val="000000"/>
          <w:spacing w:val="-1"/>
          <w:szCs w:val="24"/>
        </w:rPr>
        <w:t>y</w:t>
      </w:r>
      <w:proofErr w:type="gramEnd"/>
      <w:r w:rsidRPr="0080347D">
        <w:rPr>
          <w:rFonts w:ascii="Times New Roman" w:hAnsi="Times New Roman" w:cs="Times New Roman"/>
          <w:color w:val="000000"/>
          <w:spacing w:val="-1"/>
          <w:szCs w:val="24"/>
        </w:rPr>
        <w:t xml:space="preserve"> atrybutów poszczególnych elementów </w:t>
      </w:r>
      <w:r w:rsidR="00F35FA0" w:rsidRPr="0080347D">
        <w:rPr>
          <w:rFonts w:ascii="Times New Roman" w:hAnsi="Times New Roman" w:cs="Times New Roman"/>
          <w:color w:val="000000"/>
          <w:spacing w:val="-1"/>
          <w:szCs w:val="24"/>
        </w:rPr>
        <w:t>„Książki Obiektu Mostowego”</w:t>
      </w:r>
      <w:r w:rsidRPr="0080347D">
        <w:rPr>
          <w:rFonts w:ascii="Times New Roman" w:hAnsi="Times New Roman" w:cs="Times New Roman"/>
          <w:color w:val="000000"/>
          <w:spacing w:val="-1"/>
          <w:szCs w:val="24"/>
        </w:rPr>
        <w:t>.</w:t>
      </w:r>
    </w:p>
    <w:p w:rsidR="00103AA6" w:rsidRPr="0080347D" w:rsidRDefault="00AE614C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Geoportal mapowy musi </w:t>
      </w:r>
      <w:proofErr w:type="gramStart"/>
      <w:r w:rsidR="00075894"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="00075894" w:rsidRPr="0080347D">
        <w:rPr>
          <w:rFonts w:ascii="Times New Roman" w:eastAsia="Times New Roman" w:hAnsi="Times New Roman" w:cs="Times New Roman"/>
          <w:lang w:eastAsia="pl-PL"/>
        </w:rPr>
        <w:t xml:space="preserve"> najmniej </w:t>
      </w:r>
      <w:r w:rsidR="00103AA6" w:rsidRPr="0080347D">
        <w:rPr>
          <w:rFonts w:ascii="Times New Roman" w:eastAsia="Times New Roman" w:hAnsi="Times New Roman" w:cs="Times New Roman"/>
          <w:lang w:eastAsia="pl-PL"/>
        </w:rPr>
        <w:t>następując</w:t>
      </w:r>
      <w:r w:rsidR="00075894" w:rsidRPr="0080347D">
        <w:rPr>
          <w:rFonts w:ascii="Times New Roman" w:eastAsia="Times New Roman" w:hAnsi="Times New Roman" w:cs="Times New Roman"/>
          <w:lang w:eastAsia="pl-PL"/>
        </w:rPr>
        <w:t>e</w:t>
      </w:r>
      <w:r w:rsidR="00103AA6" w:rsidRPr="0080347D">
        <w:rPr>
          <w:rFonts w:ascii="Times New Roman" w:eastAsia="Times New Roman" w:hAnsi="Times New Roman" w:cs="Times New Roman"/>
          <w:lang w:eastAsia="pl-PL"/>
        </w:rPr>
        <w:t xml:space="preserve"> element</w:t>
      </w:r>
      <w:r w:rsidR="00075894" w:rsidRPr="0080347D">
        <w:rPr>
          <w:rFonts w:ascii="Times New Roman" w:eastAsia="Times New Roman" w:hAnsi="Times New Roman" w:cs="Times New Roman"/>
          <w:lang w:eastAsia="pl-PL"/>
        </w:rPr>
        <w:t>y</w:t>
      </w:r>
      <w:r w:rsidR="00103AA6"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</w:t>
      </w:r>
      <w:proofErr w:type="gramEnd"/>
      <w:r w:rsidRPr="0080347D">
        <w:rPr>
          <w:sz w:val="20"/>
        </w:rPr>
        <w:t xml:space="preserve"> górnym pasku okna logo gminy i link do oficjalnej strony miasta/gminy,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na</w:t>
      </w:r>
      <w:proofErr w:type="gramEnd"/>
      <w:r w:rsidRPr="0080347D">
        <w:rPr>
          <w:sz w:val="20"/>
        </w:rPr>
        <w:t xml:space="preserve"> środku górnego paska znaki sponsorów projektu,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</w:t>
      </w:r>
      <w:proofErr w:type="gramEnd"/>
      <w:r w:rsidRPr="0080347D">
        <w:rPr>
          <w:sz w:val="20"/>
        </w:rPr>
        <w:t xml:space="preserve"> górnym pasku okna powinny byś również umieszczone ikony umożliwiające:</w:t>
      </w:r>
    </w:p>
    <w:p w:rsidR="00075894" w:rsidRPr="0080347D" w:rsidRDefault="00075894" w:rsidP="00FF334F">
      <w:pPr>
        <w:pStyle w:val="TekstPodst"/>
        <w:numPr>
          <w:ilvl w:val="0"/>
          <w:numId w:val="60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zmianę</w:t>
      </w:r>
      <w:proofErr w:type="gramEnd"/>
      <w:r w:rsidRPr="0080347D">
        <w:rPr>
          <w:sz w:val="20"/>
        </w:rPr>
        <w:t xml:space="preserve"> wielkości czcionki, ikon i obrazu dla osób niedowidzących,</w:t>
      </w:r>
    </w:p>
    <w:p w:rsidR="00075894" w:rsidRPr="0080347D" w:rsidRDefault="00075894" w:rsidP="00FF334F">
      <w:pPr>
        <w:pStyle w:val="TekstPodst"/>
        <w:numPr>
          <w:ilvl w:val="0"/>
          <w:numId w:val="60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przełączenie</w:t>
      </w:r>
      <w:proofErr w:type="gramEnd"/>
      <w:r w:rsidRPr="0080347D">
        <w:rPr>
          <w:sz w:val="20"/>
        </w:rPr>
        <w:t xml:space="preserve"> strony na obcojęzyczne opisy, minimum dla języka angielskiego i niemieckiego,</w:t>
      </w:r>
    </w:p>
    <w:p w:rsidR="00075894" w:rsidRPr="0080347D" w:rsidRDefault="00075894" w:rsidP="00FF334F">
      <w:pPr>
        <w:pStyle w:val="TekstPodst"/>
        <w:numPr>
          <w:ilvl w:val="0"/>
          <w:numId w:val="60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wejście</w:t>
      </w:r>
      <w:proofErr w:type="gramEnd"/>
      <w:r w:rsidRPr="0080347D">
        <w:rPr>
          <w:sz w:val="20"/>
        </w:rPr>
        <w:t xml:space="preserve"> do strony logowania dla użytkowników uprawnionych,</w:t>
      </w:r>
    </w:p>
    <w:p w:rsidR="00075894" w:rsidRPr="0080347D" w:rsidRDefault="00075894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okno</w:t>
      </w:r>
      <w:proofErr w:type="gramEnd"/>
      <w:r w:rsidRPr="0080347D">
        <w:rPr>
          <w:sz w:val="20"/>
        </w:rPr>
        <w:t xml:space="preserve"> z mapą – powinno zajmować centralną część ekranu; wielość okna mapy powinna być modyfikowalna poprzez:</w:t>
      </w:r>
    </w:p>
    <w:p w:rsidR="00075894" w:rsidRPr="0080347D" w:rsidRDefault="00075894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możliwość</w:t>
      </w:r>
      <w:proofErr w:type="gramEnd"/>
      <w:r w:rsidRPr="0080347D">
        <w:rPr>
          <w:sz w:val="20"/>
        </w:rPr>
        <w:t xml:space="preserve"> zwinięcia/ukrycia: menu, okna nawigacji, górnego i dolnego paska informacyjnego,</w:t>
      </w:r>
    </w:p>
    <w:p w:rsidR="00075894" w:rsidRPr="0080347D" w:rsidRDefault="00F00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 xml:space="preserve">dolny </w:t>
      </w:r>
      <w:r w:rsidR="00075894" w:rsidRPr="0080347D">
        <w:rPr>
          <w:sz w:val="20"/>
        </w:rPr>
        <w:t xml:space="preserve">pasek </w:t>
      </w:r>
      <w:r w:rsidRPr="0080347D">
        <w:rPr>
          <w:sz w:val="20"/>
        </w:rPr>
        <w:t xml:space="preserve">okna – </w:t>
      </w:r>
      <w:r w:rsidR="00075894" w:rsidRPr="0080347D">
        <w:rPr>
          <w:sz w:val="20"/>
        </w:rPr>
        <w:t>informacyjny</w:t>
      </w:r>
      <w:r w:rsidRPr="0080347D">
        <w:rPr>
          <w:sz w:val="20"/>
        </w:rPr>
        <w:t xml:space="preserve">, </w:t>
      </w:r>
      <w:r w:rsidR="00075894" w:rsidRPr="0080347D">
        <w:rPr>
          <w:sz w:val="20"/>
        </w:rPr>
        <w:t xml:space="preserve">umieszczony pod mapą, na którym wyświetlone </w:t>
      </w:r>
      <w:proofErr w:type="gramStart"/>
      <w:r w:rsidRPr="0080347D">
        <w:rPr>
          <w:sz w:val="20"/>
        </w:rPr>
        <w:t>będą</w:t>
      </w:r>
      <w:r w:rsidR="00075894" w:rsidRPr="0080347D">
        <w:rPr>
          <w:sz w:val="20"/>
        </w:rPr>
        <w:t xml:space="preserve"> </w:t>
      </w:r>
      <w:r w:rsidRPr="0080347D">
        <w:rPr>
          <w:sz w:val="20"/>
        </w:rPr>
        <w:t>co</w:t>
      </w:r>
      <w:proofErr w:type="gramEnd"/>
      <w:r w:rsidRPr="0080347D">
        <w:rPr>
          <w:sz w:val="20"/>
        </w:rPr>
        <w:t xml:space="preserve"> najmniej </w:t>
      </w:r>
      <w:r w:rsidR="00075894" w:rsidRPr="0080347D">
        <w:rPr>
          <w:sz w:val="20"/>
        </w:rPr>
        <w:t xml:space="preserve">współrzędne kursora w </w:t>
      </w:r>
      <w:r w:rsidRPr="0080347D">
        <w:rPr>
          <w:sz w:val="20"/>
        </w:rPr>
        <w:t xml:space="preserve">geodezyjnym </w:t>
      </w:r>
      <w:r w:rsidR="00075894" w:rsidRPr="0080347D">
        <w:rPr>
          <w:sz w:val="20"/>
        </w:rPr>
        <w:t>układzie odniesień przestrzennych „2000”</w:t>
      </w:r>
      <w:r w:rsidRPr="0080347D">
        <w:rPr>
          <w:sz w:val="20"/>
        </w:rPr>
        <w:t xml:space="preserve"> a także </w:t>
      </w:r>
      <w:r w:rsidR="00075894" w:rsidRPr="0080347D">
        <w:rPr>
          <w:sz w:val="20"/>
        </w:rPr>
        <w:t>współrzędne GPS w</w:t>
      </w:r>
      <w:r w:rsidRPr="0080347D">
        <w:rPr>
          <w:sz w:val="20"/>
        </w:rPr>
        <w:t> </w:t>
      </w:r>
      <w:r w:rsidR="00075894" w:rsidRPr="0080347D">
        <w:rPr>
          <w:sz w:val="20"/>
        </w:rPr>
        <w:t>układzie odniesień przestrzennych WGS-84</w:t>
      </w:r>
      <w:r w:rsidRPr="0080347D">
        <w:rPr>
          <w:sz w:val="20"/>
        </w:rPr>
        <w:t>,</w:t>
      </w:r>
    </w:p>
    <w:p w:rsidR="00075894" w:rsidRPr="0080347D" w:rsidRDefault="00F00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>m</w:t>
      </w:r>
      <w:r w:rsidR="00075894" w:rsidRPr="0080347D">
        <w:rPr>
          <w:sz w:val="20"/>
        </w:rPr>
        <w:t xml:space="preserve">enu – umieszczone z lewej strony ekranu rozwijalne </w:t>
      </w:r>
      <w:proofErr w:type="gramStart"/>
      <w:r w:rsidR="00075894" w:rsidRPr="0080347D">
        <w:rPr>
          <w:sz w:val="20"/>
        </w:rPr>
        <w:t>okno,  zawierające</w:t>
      </w:r>
      <w:proofErr w:type="gramEnd"/>
      <w:r w:rsidR="00075894" w:rsidRPr="0080347D">
        <w:rPr>
          <w:sz w:val="20"/>
        </w:rPr>
        <w:t xml:space="preserve"> następujące grupy: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m</w:t>
      </w:r>
      <w:r w:rsidR="00075894" w:rsidRPr="0080347D">
        <w:rPr>
          <w:sz w:val="20"/>
        </w:rPr>
        <w:t>apy</w:t>
      </w:r>
      <w:proofErr w:type="gramEnd"/>
      <w:r w:rsidR="00075894" w:rsidRPr="0080347D">
        <w:rPr>
          <w:sz w:val="20"/>
        </w:rPr>
        <w:t xml:space="preserve"> – rozwijalna lista map dostępnych w </w:t>
      </w:r>
      <w:r w:rsidRPr="0080347D">
        <w:rPr>
          <w:sz w:val="20"/>
        </w:rPr>
        <w:t>portalu mapowym,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w</w:t>
      </w:r>
      <w:r w:rsidR="00075894" w:rsidRPr="0080347D">
        <w:rPr>
          <w:sz w:val="20"/>
        </w:rPr>
        <w:t>arstwy</w:t>
      </w:r>
      <w:proofErr w:type="gramEnd"/>
      <w:r w:rsidR="00075894" w:rsidRPr="0080347D">
        <w:rPr>
          <w:sz w:val="20"/>
        </w:rPr>
        <w:t xml:space="preserve"> – rozwijalna lista dostępnych warstw tematycznych, zawierająca wyszczególnienie wszystkich rodzajów obiektów tworzących </w:t>
      </w:r>
      <w:r w:rsidRPr="0080347D">
        <w:rPr>
          <w:sz w:val="20"/>
        </w:rPr>
        <w:t xml:space="preserve">dana </w:t>
      </w:r>
      <w:r w:rsidR="00075894" w:rsidRPr="0080347D">
        <w:rPr>
          <w:sz w:val="20"/>
        </w:rPr>
        <w:t>warstwę</w:t>
      </w:r>
      <w:r w:rsidRPr="0080347D">
        <w:rPr>
          <w:sz w:val="20"/>
        </w:rPr>
        <w:t>,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w</w:t>
      </w:r>
      <w:r w:rsidR="00075894" w:rsidRPr="0080347D">
        <w:rPr>
          <w:sz w:val="20"/>
        </w:rPr>
        <w:t>yszukiwanie</w:t>
      </w:r>
      <w:proofErr w:type="gramEnd"/>
      <w:r w:rsidR="00075894" w:rsidRPr="0080347D">
        <w:rPr>
          <w:sz w:val="20"/>
        </w:rPr>
        <w:t xml:space="preserve"> – w zależności od wybranej kategorii </w:t>
      </w:r>
      <w:r w:rsidRPr="0080347D">
        <w:rPr>
          <w:sz w:val="20"/>
        </w:rPr>
        <w:t>warstwy –wyszukiwarka umożliwiająca</w:t>
      </w:r>
      <w:r w:rsidR="00075894" w:rsidRPr="0080347D">
        <w:rPr>
          <w:sz w:val="20"/>
        </w:rPr>
        <w:t xml:space="preserve"> </w:t>
      </w:r>
      <w:r w:rsidRPr="0080347D">
        <w:rPr>
          <w:sz w:val="20"/>
        </w:rPr>
        <w:t>znalezienie obiektów wyświetlanych na poszczególnych z filtrowaniem po danych opisowych poszczególnych obiektów,</w:t>
      </w:r>
      <w:r w:rsidR="00075894" w:rsidRPr="0080347D">
        <w:rPr>
          <w:sz w:val="20"/>
        </w:rPr>
        <w:t xml:space="preserve"> 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adresowa – </w:t>
      </w:r>
      <w:r w:rsidRPr="0080347D">
        <w:rPr>
          <w:rFonts w:ascii="Times New Roman" w:hAnsi="Times New Roman" w:cs="Times New Roman"/>
          <w:sz w:val="20"/>
          <w:szCs w:val="20"/>
        </w:rPr>
        <w:t>zapewniająca wyszukiwanie słownikowe wg klucza: miejscowość, nazwa ulicy, punkt adresowy,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działek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obręb, arkusz, nr</w:t>
      </w:r>
      <w:r w:rsidRPr="0080347D">
        <w:rPr>
          <w:rFonts w:ascii="Times New Roman" w:hAnsi="Times New Roman" w:cs="Times New Roman"/>
          <w:sz w:val="20"/>
          <w:szCs w:val="20"/>
        </w:rPr>
        <w:t xml:space="preserve"> działki,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dróg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nr drogi, klasa drogi, zarządca, nawierzchnia</w:t>
      </w:r>
      <w:r w:rsidRPr="0080347D">
        <w:rPr>
          <w:rFonts w:ascii="Times New Roman" w:hAnsi="Times New Roman" w:cs="Times New Roman"/>
          <w:sz w:val="20"/>
          <w:szCs w:val="20"/>
        </w:rPr>
        <w:t>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planów zagospodarowania przestrzennego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nr uchwały MPZP, przeznaczenie terenu</w:t>
      </w:r>
      <w:r w:rsidRPr="0080347D">
        <w:rPr>
          <w:rFonts w:ascii="Times New Roman" w:hAnsi="Times New Roman" w:cs="Times New Roman"/>
          <w:sz w:val="20"/>
          <w:szCs w:val="20"/>
        </w:rPr>
        <w:t>,</w:t>
      </w:r>
    </w:p>
    <w:p w:rsidR="00075894" w:rsidRPr="0080347D" w:rsidRDefault="00F006A2" w:rsidP="00FF334F">
      <w:pPr>
        <w:pStyle w:val="Akapitzlist"/>
        <w:numPr>
          <w:ilvl w:val="0"/>
          <w:numId w:val="61"/>
        </w:numPr>
        <w:spacing w:after="0"/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47D">
        <w:rPr>
          <w:rFonts w:ascii="Times New Roman" w:hAnsi="Times New Roman" w:cs="Times New Roman"/>
          <w:sz w:val="20"/>
          <w:szCs w:val="20"/>
        </w:rPr>
        <w:t>w</w:t>
      </w:r>
      <w:r w:rsidR="00075894" w:rsidRPr="0080347D">
        <w:rPr>
          <w:rFonts w:ascii="Times New Roman" w:hAnsi="Times New Roman" w:cs="Times New Roman"/>
          <w:sz w:val="20"/>
          <w:szCs w:val="20"/>
        </w:rPr>
        <w:t>yszukiwarka</w:t>
      </w:r>
      <w:proofErr w:type="gramEnd"/>
      <w:r w:rsidR="00075894" w:rsidRPr="0080347D">
        <w:rPr>
          <w:rFonts w:ascii="Times New Roman" w:hAnsi="Times New Roman" w:cs="Times New Roman"/>
          <w:sz w:val="20"/>
          <w:szCs w:val="20"/>
        </w:rPr>
        <w:t xml:space="preserve"> obiektów – </w:t>
      </w:r>
      <w:r w:rsidRPr="0080347D">
        <w:rPr>
          <w:rFonts w:ascii="Times New Roman" w:hAnsi="Times New Roman" w:cs="Times New Roman"/>
          <w:sz w:val="20"/>
          <w:szCs w:val="20"/>
        </w:rPr>
        <w:t xml:space="preserve">zapewniająca wyszukiwanie słownikowe wg klucza: </w:t>
      </w:r>
      <w:r w:rsidR="00075894" w:rsidRPr="0080347D">
        <w:rPr>
          <w:rFonts w:ascii="Times New Roman" w:hAnsi="Times New Roman" w:cs="Times New Roman"/>
          <w:sz w:val="20"/>
          <w:szCs w:val="20"/>
        </w:rPr>
        <w:t>typ obiektu, nazwa, adres</w:t>
      </w:r>
      <w:r w:rsidRPr="0080347D">
        <w:rPr>
          <w:rFonts w:ascii="Times New Roman" w:hAnsi="Times New Roman" w:cs="Times New Roman"/>
          <w:sz w:val="20"/>
          <w:szCs w:val="20"/>
        </w:rPr>
        <w:t>,</w:t>
      </w:r>
    </w:p>
    <w:p w:rsidR="00075894" w:rsidRPr="0080347D" w:rsidRDefault="00F006A2" w:rsidP="00FF334F">
      <w:pPr>
        <w:pStyle w:val="TekstPodst"/>
        <w:numPr>
          <w:ilvl w:val="0"/>
          <w:numId w:val="61"/>
        </w:numPr>
        <w:tabs>
          <w:tab w:val="left" w:pos="360"/>
        </w:tabs>
        <w:spacing w:after="0" w:line="276" w:lineRule="auto"/>
        <w:ind w:left="1066" w:hanging="357"/>
        <w:rPr>
          <w:sz w:val="20"/>
        </w:rPr>
      </w:pPr>
      <w:proofErr w:type="gramStart"/>
      <w:r w:rsidRPr="0080347D">
        <w:rPr>
          <w:sz w:val="20"/>
        </w:rPr>
        <w:t>l</w:t>
      </w:r>
      <w:r w:rsidR="00075894" w:rsidRPr="0080347D">
        <w:rPr>
          <w:sz w:val="20"/>
        </w:rPr>
        <w:t>egenda</w:t>
      </w:r>
      <w:proofErr w:type="gramEnd"/>
      <w:r w:rsidR="00075894" w:rsidRPr="0080347D">
        <w:rPr>
          <w:sz w:val="20"/>
        </w:rPr>
        <w:t xml:space="preserve"> – zestaw wszystkich symboli dostępnych na aktualnie wyświetlanych mapach.</w:t>
      </w:r>
    </w:p>
    <w:p w:rsidR="00075894" w:rsidRPr="0080347D" w:rsidRDefault="00F00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>p</w:t>
      </w:r>
      <w:r w:rsidR="00075894" w:rsidRPr="0080347D">
        <w:rPr>
          <w:sz w:val="20"/>
        </w:rPr>
        <w:t xml:space="preserve">asek narzędzi – zestaw przycisków </w:t>
      </w:r>
      <w:proofErr w:type="gramStart"/>
      <w:r w:rsidR="00075894" w:rsidRPr="0080347D">
        <w:rPr>
          <w:sz w:val="20"/>
        </w:rPr>
        <w:t xml:space="preserve">uruchamiających </w:t>
      </w:r>
      <w:r w:rsidRPr="0080347D">
        <w:rPr>
          <w:sz w:val="20"/>
        </w:rPr>
        <w:t>co</w:t>
      </w:r>
      <w:proofErr w:type="gramEnd"/>
      <w:r w:rsidRPr="0080347D">
        <w:rPr>
          <w:sz w:val="20"/>
        </w:rPr>
        <w:t xml:space="preserve"> najmniej </w:t>
      </w:r>
      <w:r w:rsidR="00075894" w:rsidRPr="0080347D">
        <w:rPr>
          <w:sz w:val="20"/>
        </w:rPr>
        <w:t>funkcje: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zmiana</w:t>
      </w:r>
      <w:proofErr w:type="gramEnd"/>
      <w:r w:rsidRPr="0080347D">
        <w:rPr>
          <w:sz w:val="20"/>
        </w:rPr>
        <w:t xml:space="preserve"> skali – okno z listą </w:t>
      </w:r>
      <w:r w:rsidR="00E236A2" w:rsidRPr="0080347D">
        <w:rPr>
          <w:sz w:val="20"/>
        </w:rPr>
        <w:t xml:space="preserve">predefiniowanych </w:t>
      </w:r>
      <w:r w:rsidRPr="0080347D">
        <w:rPr>
          <w:sz w:val="20"/>
        </w:rPr>
        <w:t>skal</w:t>
      </w:r>
      <w:r w:rsidR="00E236A2" w:rsidRPr="0080347D">
        <w:rPr>
          <w:sz w:val="20"/>
        </w:rPr>
        <w:t>i wyświetlania</w:t>
      </w:r>
      <w:r w:rsidRPr="0080347D">
        <w:rPr>
          <w:sz w:val="20"/>
        </w:rPr>
        <w:t xml:space="preserve">, 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przybliżanie</w:t>
      </w:r>
      <w:proofErr w:type="gramEnd"/>
      <w:r w:rsidRPr="0080347D">
        <w:rPr>
          <w:sz w:val="20"/>
        </w:rPr>
        <w:t xml:space="preserve"> obrazu za pomocą wskazanego obszaru,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przesuwanie</w:t>
      </w:r>
      <w:proofErr w:type="gramEnd"/>
      <w:r w:rsidRPr="0080347D">
        <w:rPr>
          <w:sz w:val="20"/>
        </w:rPr>
        <w:t xml:space="preserve"> mapy,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powrót</w:t>
      </w:r>
      <w:proofErr w:type="gramEnd"/>
      <w:r w:rsidRPr="0080347D">
        <w:rPr>
          <w:sz w:val="20"/>
        </w:rPr>
        <w:t xml:space="preserve"> do poprzedniego widoku,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powrót</w:t>
      </w:r>
      <w:proofErr w:type="gramEnd"/>
      <w:r w:rsidRPr="0080347D">
        <w:rPr>
          <w:sz w:val="20"/>
        </w:rPr>
        <w:t xml:space="preserve"> do standardowego widoku,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lastRenderedPageBreak/>
        <w:t>wykonywanie</w:t>
      </w:r>
      <w:proofErr w:type="gramEnd"/>
      <w:r w:rsidRPr="0080347D">
        <w:rPr>
          <w:sz w:val="20"/>
        </w:rPr>
        <w:t xml:space="preserve"> pomiarów odległości (odległość w linii prostej, suma odległości – </w:t>
      </w:r>
      <w:proofErr w:type="spellStart"/>
      <w:r w:rsidRPr="0080347D">
        <w:rPr>
          <w:sz w:val="20"/>
        </w:rPr>
        <w:t>polilinia</w:t>
      </w:r>
      <w:proofErr w:type="spellEnd"/>
      <w:r w:rsidRPr="0080347D">
        <w:rPr>
          <w:sz w:val="20"/>
        </w:rPr>
        <w:t>),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wykonywanie</w:t>
      </w:r>
      <w:proofErr w:type="gramEnd"/>
      <w:r w:rsidRPr="0080347D">
        <w:rPr>
          <w:sz w:val="20"/>
        </w:rPr>
        <w:t xml:space="preserve"> pomiarów powierzchni,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selekcja</w:t>
      </w:r>
      <w:proofErr w:type="gramEnd"/>
      <w:r w:rsidRPr="0080347D">
        <w:rPr>
          <w:sz w:val="20"/>
        </w:rPr>
        <w:t xml:space="preserve"> obiektów – przez wskazanie lub obszarem – po zaznaczeniu obiektu/</w:t>
      </w:r>
      <w:r w:rsidR="00E236A2" w:rsidRPr="0080347D">
        <w:rPr>
          <w:sz w:val="20"/>
        </w:rPr>
        <w:t>obiektów</w:t>
      </w:r>
      <w:r w:rsidRPr="0080347D">
        <w:rPr>
          <w:sz w:val="20"/>
        </w:rPr>
        <w:t xml:space="preserve"> </w:t>
      </w:r>
      <w:r w:rsidR="00E236A2" w:rsidRPr="0080347D">
        <w:rPr>
          <w:sz w:val="20"/>
        </w:rPr>
        <w:t xml:space="preserve">– narzędzie powodujące </w:t>
      </w:r>
      <w:r w:rsidRPr="0080347D">
        <w:rPr>
          <w:sz w:val="20"/>
        </w:rPr>
        <w:t>otw</w:t>
      </w:r>
      <w:r w:rsidR="00E236A2" w:rsidRPr="0080347D">
        <w:rPr>
          <w:sz w:val="20"/>
        </w:rPr>
        <w:t>a</w:t>
      </w:r>
      <w:r w:rsidRPr="0080347D">
        <w:rPr>
          <w:sz w:val="20"/>
        </w:rPr>
        <w:t>r</w:t>
      </w:r>
      <w:r w:rsidR="00E236A2" w:rsidRPr="0080347D">
        <w:rPr>
          <w:sz w:val="20"/>
        </w:rPr>
        <w:t>cie</w:t>
      </w:r>
      <w:r w:rsidRPr="0080347D">
        <w:rPr>
          <w:sz w:val="20"/>
        </w:rPr>
        <w:t xml:space="preserve"> się okn</w:t>
      </w:r>
      <w:r w:rsidR="00E236A2" w:rsidRPr="0080347D">
        <w:rPr>
          <w:sz w:val="20"/>
        </w:rPr>
        <w:t>a</w:t>
      </w:r>
      <w:r w:rsidRPr="0080347D">
        <w:rPr>
          <w:sz w:val="20"/>
        </w:rPr>
        <w:t xml:space="preserve"> z informacjami o obiekcie</w:t>
      </w:r>
      <w:r w:rsidR="00E236A2" w:rsidRPr="0080347D">
        <w:rPr>
          <w:sz w:val="20"/>
        </w:rPr>
        <w:t>/obiektach</w:t>
      </w:r>
      <w:r w:rsidRPr="0080347D">
        <w:rPr>
          <w:sz w:val="20"/>
        </w:rPr>
        <w:t xml:space="preserve">, 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informacja</w:t>
      </w:r>
      <w:proofErr w:type="gramEnd"/>
      <w:r w:rsidRPr="0080347D">
        <w:rPr>
          <w:sz w:val="20"/>
        </w:rPr>
        <w:t xml:space="preserve"> o obiekcie,</w:t>
      </w:r>
    </w:p>
    <w:p w:rsidR="007E1C71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drukowanie</w:t>
      </w:r>
      <w:proofErr w:type="gramEnd"/>
      <w:r w:rsidRPr="0080347D">
        <w:rPr>
          <w:sz w:val="20"/>
        </w:rPr>
        <w:t xml:space="preserve"> wyświetlonej mapy lub jej fragmentu</w:t>
      </w:r>
      <w:r w:rsidR="007E1C71" w:rsidRPr="0080347D">
        <w:rPr>
          <w:sz w:val="20"/>
        </w:rPr>
        <w:t>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pobranie</w:t>
      </w:r>
      <w:proofErr w:type="gramEnd"/>
      <w:r w:rsidRPr="0080347D">
        <w:rPr>
          <w:sz w:val="20"/>
        </w:rPr>
        <w:t xml:space="preserve"> linku</w:t>
      </w:r>
      <w:r w:rsidR="00E236A2" w:rsidRPr="0080347D">
        <w:rPr>
          <w:sz w:val="20"/>
        </w:rPr>
        <w:t xml:space="preserve"> do wyświetlanego okna mapy</w:t>
      </w:r>
      <w:r w:rsidRPr="0080347D">
        <w:rPr>
          <w:sz w:val="20"/>
        </w:rPr>
        <w:t>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zgłaszanie</w:t>
      </w:r>
      <w:proofErr w:type="gramEnd"/>
      <w:r w:rsidRPr="0080347D">
        <w:rPr>
          <w:sz w:val="20"/>
        </w:rPr>
        <w:t xml:space="preserve"> do rejestracji w bazie danych nowych obiektów</w:t>
      </w:r>
      <w:r w:rsidR="00E236A2" w:rsidRPr="0080347D">
        <w:rPr>
          <w:sz w:val="20"/>
        </w:rPr>
        <w:t xml:space="preserve"> </w:t>
      </w:r>
      <w:r w:rsidRPr="0080347D">
        <w:rPr>
          <w:sz w:val="20"/>
        </w:rPr>
        <w:t>wraz z proponowanym opisem – wywołanie formularza zgłoszenia,</w:t>
      </w:r>
    </w:p>
    <w:p w:rsidR="00075894" w:rsidRPr="0080347D" w:rsidRDefault="00075894" w:rsidP="00FF334F">
      <w:pPr>
        <w:pStyle w:val="TekstPodst"/>
        <w:numPr>
          <w:ilvl w:val="0"/>
          <w:numId w:val="62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pomoc</w:t>
      </w:r>
      <w:proofErr w:type="gramEnd"/>
      <w:r w:rsidR="00E236A2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n</w:t>
      </w:r>
      <w:r w:rsidR="00075894" w:rsidRPr="0080347D">
        <w:rPr>
          <w:sz w:val="20"/>
        </w:rPr>
        <w:t>arzędzie</w:t>
      </w:r>
      <w:proofErr w:type="gramEnd"/>
      <w:r w:rsidR="00075894" w:rsidRPr="0080347D">
        <w:rPr>
          <w:sz w:val="20"/>
        </w:rPr>
        <w:t xml:space="preserve"> nawigacyjne: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s</w:t>
      </w:r>
      <w:r w:rsidR="00075894" w:rsidRPr="0080347D">
        <w:rPr>
          <w:sz w:val="20"/>
        </w:rPr>
        <w:t>uwak</w:t>
      </w:r>
      <w:proofErr w:type="gramEnd"/>
      <w:r w:rsidR="00075894" w:rsidRPr="0080347D">
        <w:rPr>
          <w:sz w:val="20"/>
        </w:rPr>
        <w:t xml:space="preserve"> </w:t>
      </w:r>
      <w:r w:rsidRPr="0080347D">
        <w:rPr>
          <w:sz w:val="20"/>
        </w:rPr>
        <w:t xml:space="preserve">skalowania płynnego </w:t>
      </w:r>
      <w:r w:rsidR="00075894" w:rsidRPr="0080347D">
        <w:rPr>
          <w:sz w:val="20"/>
        </w:rPr>
        <w:t>– przybliżanie lub oddalanie</w:t>
      </w:r>
      <w:r w:rsidRPr="0080347D">
        <w:rPr>
          <w:sz w:val="20"/>
        </w:rPr>
        <w:t xml:space="preserve"> (wyświetlanej mapy)</w:t>
      </w:r>
      <w:r w:rsidR="00075894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p</w:t>
      </w:r>
      <w:r w:rsidR="00075894" w:rsidRPr="0080347D">
        <w:rPr>
          <w:sz w:val="20"/>
        </w:rPr>
        <w:t>lus</w:t>
      </w:r>
      <w:proofErr w:type="gramEnd"/>
      <w:r w:rsidR="00075894" w:rsidRPr="0080347D">
        <w:rPr>
          <w:sz w:val="20"/>
        </w:rPr>
        <w:t xml:space="preserve"> – przybliżanie</w:t>
      </w:r>
      <w:r w:rsidRPr="0080347D">
        <w:rPr>
          <w:sz w:val="20"/>
        </w:rPr>
        <w:t xml:space="preserve"> (lupa)</w:t>
      </w:r>
      <w:r w:rsidR="00075894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m</w:t>
      </w:r>
      <w:r w:rsidR="00075894" w:rsidRPr="0080347D">
        <w:rPr>
          <w:sz w:val="20"/>
        </w:rPr>
        <w:t>inus</w:t>
      </w:r>
      <w:proofErr w:type="gramEnd"/>
      <w:r w:rsidR="00075894" w:rsidRPr="0080347D">
        <w:rPr>
          <w:sz w:val="20"/>
        </w:rPr>
        <w:t xml:space="preserve"> – oddalanie</w:t>
      </w:r>
      <w:r w:rsidRPr="0080347D">
        <w:rPr>
          <w:sz w:val="20"/>
        </w:rPr>
        <w:t xml:space="preserve"> (lupa)</w:t>
      </w:r>
      <w:r w:rsidR="00075894" w:rsidRPr="0080347D">
        <w:rPr>
          <w:sz w:val="20"/>
        </w:rPr>
        <w:t>,</w:t>
      </w:r>
    </w:p>
    <w:p w:rsidR="00075894" w:rsidRPr="0080347D" w:rsidRDefault="00E236A2" w:rsidP="00FF334F">
      <w:pPr>
        <w:pStyle w:val="TekstPodst"/>
        <w:numPr>
          <w:ilvl w:val="0"/>
          <w:numId w:val="63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s</w:t>
      </w:r>
      <w:r w:rsidR="00075894" w:rsidRPr="0080347D">
        <w:rPr>
          <w:sz w:val="20"/>
        </w:rPr>
        <w:t>trzałki</w:t>
      </w:r>
      <w:proofErr w:type="gramEnd"/>
      <w:r w:rsidR="00075894" w:rsidRPr="0080347D">
        <w:rPr>
          <w:sz w:val="20"/>
        </w:rPr>
        <w:t>: góra, dół, prawo, lewo – przesuwanie mapy w wybranym kierunku.</w:t>
      </w:r>
    </w:p>
    <w:p w:rsidR="00075894" w:rsidRPr="0080347D" w:rsidRDefault="00E23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proofErr w:type="gramStart"/>
      <w:r w:rsidRPr="0080347D">
        <w:rPr>
          <w:sz w:val="20"/>
        </w:rPr>
        <w:t>o</w:t>
      </w:r>
      <w:r w:rsidR="00075894" w:rsidRPr="0080347D">
        <w:rPr>
          <w:sz w:val="20"/>
        </w:rPr>
        <w:t>kno</w:t>
      </w:r>
      <w:proofErr w:type="gramEnd"/>
      <w:r w:rsidR="00075894" w:rsidRPr="0080347D">
        <w:rPr>
          <w:sz w:val="20"/>
        </w:rPr>
        <w:t xml:space="preserve"> nawigacji na planie gminy – umieszczone w prawym górnym </w:t>
      </w:r>
      <w:r w:rsidRPr="0080347D">
        <w:rPr>
          <w:sz w:val="20"/>
        </w:rPr>
        <w:t xml:space="preserve">lub dolnym </w:t>
      </w:r>
      <w:r w:rsidR="00075894" w:rsidRPr="0080347D">
        <w:rPr>
          <w:sz w:val="20"/>
        </w:rPr>
        <w:t>rogu</w:t>
      </w:r>
      <w:r w:rsidRPr="0080347D">
        <w:rPr>
          <w:sz w:val="20"/>
        </w:rPr>
        <w:t xml:space="preserve"> okna mapy</w:t>
      </w:r>
      <w:r w:rsidR="00075894" w:rsidRPr="0080347D">
        <w:rPr>
          <w:sz w:val="20"/>
        </w:rPr>
        <w:t>, wysuwane ok</w:t>
      </w:r>
      <w:r w:rsidRPr="0080347D">
        <w:rPr>
          <w:sz w:val="20"/>
        </w:rPr>
        <w:t>ienko,</w:t>
      </w:r>
      <w:r w:rsidR="00075894" w:rsidRPr="0080347D">
        <w:rPr>
          <w:sz w:val="20"/>
        </w:rPr>
        <w:t xml:space="preserve"> ukazujące na tle granic gminy aktualne położenie </w:t>
      </w:r>
      <w:r w:rsidRPr="0080347D">
        <w:rPr>
          <w:sz w:val="20"/>
        </w:rPr>
        <w:t>i obszar głównego okna mapy,</w:t>
      </w:r>
    </w:p>
    <w:p w:rsidR="00075894" w:rsidRPr="0080347D" w:rsidRDefault="00E236A2" w:rsidP="00FF334F">
      <w:pPr>
        <w:pStyle w:val="TekstPodst"/>
        <w:numPr>
          <w:ilvl w:val="0"/>
          <w:numId w:val="59"/>
        </w:numPr>
        <w:tabs>
          <w:tab w:val="left" w:pos="360"/>
        </w:tabs>
        <w:spacing w:after="0" w:line="276" w:lineRule="auto"/>
        <w:rPr>
          <w:sz w:val="20"/>
        </w:rPr>
      </w:pPr>
      <w:r w:rsidRPr="0080347D">
        <w:rPr>
          <w:sz w:val="20"/>
        </w:rPr>
        <w:t>o</w:t>
      </w:r>
      <w:r w:rsidR="00075894" w:rsidRPr="0080347D">
        <w:rPr>
          <w:sz w:val="20"/>
        </w:rPr>
        <w:t xml:space="preserve">kno informacyjne – </w:t>
      </w:r>
      <w:r w:rsidRPr="0080347D">
        <w:rPr>
          <w:sz w:val="20"/>
        </w:rPr>
        <w:t xml:space="preserve">wyświetlane podczas inicjalnego ładowania mapy </w:t>
      </w:r>
      <w:r w:rsidR="00075894" w:rsidRPr="0080347D">
        <w:rPr>
          <w:sz w:val="20"/>
        </w:rPr>
        <w:t>okno zawierające informację na temat serwisu</w:t>
      </w:r>
      <w:r w:rsidRPr="0080347D">
        <w:rPr>
          <w:sz w:val="20"/>
        </w:rPr>
        <w:t xml:space="preserve"> wraz z klauzulami informacyjnymi</w:t>
      </w:r>
      <w:r w:rsidR="00075894" w:rsidRPr="0080347D">
        <w:rPr>
          <w:sz w:val="20"/>
        </w:rPr>
        <w:t xml:space="preserve">, np.: „Prezentowana w naszym serwisie internetowa mapa ma charakter wyłącznie poglądowy i w żadnym razie nie może być </w:t>
      </w:r>
      <w:proofErr w:type="gramStart"/>
      <w:r w:rsidR="00075894" w:rsidRPr="0080347D">
        <w:rPr>
          <w:sz w:val="20"/>
        </w:rPr>
        <w:t>traktowana jako</w:t>
      </w:r>
      <w:proofErr w:type="gramEnd"/>
      <w:r w:rsidR="00075894" w:rsidRPr="0080347D">
        <w:rPr>
          <w:sz w:val="20"/>
        </w:rPr>
        <w:t xml:space="preserve"> dokument oficjalny. Nie może też być podstawą jakichkolwiek czynności administracyjnych czy urzędowych. Mapa ani żadna jej cześć bez pisemnej zgody nie może być wykorzystywana w systemach odtwarzalnych bądź reprodukowana jakimkolwiek sposobem: fotograficznym, mechanicznym lub innym”</w:t>
      </w:r>
      <w:r w:rsidRPr="0080347D">
        <w:rPr>
          <w:sz w:val="20"/>
        </w:rPr>
        <w:t>,</w:t>
      </w:r>
    </w:p>
    <w:p w:rsidR="00AE614C" w:rsidRPr="0080347D" w:rsidRDefault="00E236A2" w:rsidP="00FF334F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Geoportal mapowy musi </w:t>
      </w:r>
      <w:proofErr w:type="gramStart"/>
      <w:r w:rsidR="00AE614C" w:rsidRPr="0080347D">
        <w:rPr>
          <w:rFonts w:ascii="Times New Roman" w:eastAsia="Times New Roman" w:hAnsi="Times New Roman" w:cs="Times New Roman"/>
          <w:lang w:eastAsia="pl-PL"/>
        </w:rPr>
        <w:t>posiadać co</w:t>
      </w:r>
      <w:proofErr w:type="gramEnd"/>
      <w:r w:rsidR="00AE614C" w:rsidRPr="0080347D">
        <w:rPr>
          <w:rFonts w:ascii="Times New Roman" w:eastAsia="Times New Roman" w:hAnsi="Times New Roman" w:cs="Times New Roman"/>
          <w:lang w:eastAsia="pl-PL"/>
        </w:rPr>
        <w:t xml:space="preserve"> najmniej następujące funkcjonalności: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przeglądanie  danych</w:t>
      </w:r>
      <w:proofErr w:type="gramEnd"/>
      <w:r w:rsidRPr="0080347D">
        <w:rPr>
          <w:rFonts w:ascii="Times New Roman" w:hAnsi="Times New Roman" w:cs="Times New Roman"/>
        </w:rPr>
        <w:t xml:space="preserve"> graficznych z możliwością dowolnego komponowania treści mapy, 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wyszukiwanie</w:t>
      </w:r>
      <w:proofErr w:type="gramEnd"/>
      <w:r w:rsidRPr="0080347D">
        <w:rPr>
          <w:rFonts w:ascii="Times New Roman" w:hAnsi="Times New Roman" w:cs="Times New Roman"/>
        </w:rPr>
        <w:t xml:space="preserve"> obiektów po zadanych parametrach,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analizowanie</w:t>
      </w:r>
      <w:proofErr w:type="gramEnd"/>
      <w:r w:rsidRPr="0080347D">
        <w:rPr>
          <w:rFonts w:ascii="Times New Roman" w:hAnsi="Times New Roman" w:cs="Times New Roman"/>
        </w:rPr>
        <w:t xml:space="preserve"> danych przestrzennych,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wykonywanie</w:t>
      </w:r>
      <w:proofErr w:type="gramEnd"/>
      <w:r w:rsidRPr="0080347D">
        <w:rPr>
          <w:rFonts w:ascii="Times New Roman" w:hAnsi="Times New Roman" w:cs="Times New Roman"/>
        </w:rPr>
        <w:t xml:space="preserve"> zestawień danych opisowych dla wybranej warstwy.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wykonywanie</w:t>
      </w:r>
      <w:proofErr w:type="gramEnd"/>
      <w:r w:rsidRPr="0080347D">
        <w:rPr>
          <w:rFonts w:ascii="Times New Roman" w:hAnsi="Times New Roman" w:cs="Times New Roman"/>
        </w:rPr>
        <w:t xml:space="preserve"> pomiarów odległości i powierzchni,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dodanie</w:t>
      </w:r>
      <w:proofErr w:type="gramEnd"/>
      <w:r w:rsidRPr="0080347D">
        <w:rPr>
          <w:rFonts w:ascii="Times New Roman" w:hAnsi="Times New Roman" w:cs="Times New Roman"/>
        </w:rPr>
        <w:t xml:space="preserve"> nowego obiektu punktowego na istniejącej warstwie,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dodawanie</w:t>
      </w:r>
      <w:proofErr w:type="gramEnd"/>
      <w:r w:rsidRPr="0080347D">
        <w:rPr>
          <w:rFonts w:ascii="Times New Roman" w:hAnsi="Times New Roman" w:cs="Times New Roman"/>
        </w:rPr>
        <w:t>, usuwanie, modyfikacja, aktualizacja i uzupełnianie informacji opisowej powiązanej z elementami graficznymi,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hAnsi="Times New Roman" w:cs="Times New Roman"/>
        </w:rPr>
        <w:t xml:space="preserve">dodanie do informacji opisowej </w:t>
      </w:r>
      <w:proofErr w:type="gramStart"/>
      <w:r w:rsidRPr="0080347D">
        <w:rPr>
          <w:rFonts w:ascii="Times New Roman" w:hAnsi="Times New Roman" w:cs="Times New Roman"/>
        </w:rPr>
        <w:t>załączników co</w:t>
      </w:r>
      <w:proofErr w:type="gramEnd"/>
      <w:r w:rsidRPr="0080347D">
        <w:rPr>
          <w:rFonts w:ascii="Times New Roman" w:hAnsi="Times New Roman" w:cs="Times New Roman"/>
        </w:rPr>
        <w:t xml:space="preserve"> najmniej w formatach PDF, XLS, DOC, JPG.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zapis</w:t>
      </w:r>
      <w:proofErr w:type="gramEnd"/>
      <w:r w:rsidRPr="0080347D">
        <w:rPr>
          <w:rFonts w:ascii="Times New Roman" w:hAnsi="Times New Roman" w:cs="Times New Roman"/>
        </w:rPr>
        <w:t xml:space="preserve"> informacji opisowej do pliku,</w:t>
      </w:r>
    </w:p>
    <w:p w:rsidR="007E1C71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hAnsi="Times New Roman" w:cs="Times New Roman"/>
        </w:rPr>
        <w:t xml:space="preserve">zapis wyselekcjonowanej mapy do </w:t>
      </w:r>
      <w:proofErr w:type="gramStart"/>
      <w:r w:rsidRPr="0080347D">
        <w:rPr>
          <w:rFonts w:ascii="Times New Roman" w:hAnsi="Times New Roman" w:cs="Times New Roman"/>
        </w:rPr>
        <w:t>pliku co</w:t>
      </w:r>
      <w:proofErr w:type="gramEnd"/>
      <w:r w:rsidRPr="0080347D">
        <w:rPr>
          <w:rFonts w:ascii="Times New Roman" w:hAnsi="Times New Roman" w:cs="Times New Roman"/>
        </w:rPr>
        <w:t xml:space="preserve"> najmniej w formatach JPG, PNG,</w:t>
      </w:r>
    </w:p>
    <w:p w:rsidR="006D089A" w:rsidRPr="0080347D" w:rsidRDefault="007E1C71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hAnsi="Times New Roman" w:cs="Times New Roman"/>
        </w:rPr>
        <w:t xml:space="preserve">wydruk wyselekcjonowanej </w:t>
      </w:r>
      <w:proofErr w:type="gramStart"/>
      <w:r w:rsidRPr="0080347D">
        <w:rPr>
          <w:rFonts w:ascii="Times New Roman" w:hAnsi="Times New Roman" w:cs="Times New Roman"/>
        </w:rPr>
        <w:t>mapy co</w:t>
      </w:r>
      <w:proofErr w:type="gramEnd"/>
      <w:r w:rsidRPr="0080347D">
        <w:rPr>
          <w:rFonts w:ascii="Times New Roman" w:hAnsi="Times New Roman" w:cs="Times New Roman"/>
        </w:rPr>
        <w:t xml:space="preserve"> najmniej na drukarkę </w:t>
      </w:r>
      <w:r w:rsidR="006D089A" w:rsidRPr="0080347D">
        <w:rPr>
          <w:rFonts w:ascii="Times New Roman" w:hAnsi="Times New Roman" w:cs="Times New Roman"/>
        </w:rPr>
        <w:t>domyślną użytkownika oraz do pliku PDF</w:t>
      </w:r>
      <w:r w:rsidRPr="0080347D">
        <w:rPr>
          <w:rFonts w:ascii="Times New Roman" w:hAnsi="Times New Roman" w:cs="Times New Roman"/>
        </w:rPr>
        <w:t>,</w:t>
      </w:r>
    </w:p>
    <w:p w:rsidR="006D089A" w:rsidRPr="0080347D" w:rsidRDefault="006D089A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e</w:t>
      </w:r>
      <w:r w:rsidR="007E1C71" w:rsidRPr="0080347D">
        <w:rPr>
          <w:rFonts w:ascii="Times New Roman" w:hAnsi="Times New Roman" w:cs="Times New Roman"/>
        </w:rPr>
        <w:t>dycja</w:t>
      </w:r>
      <w:proofErr w:type="gramEnd"/>
      <w:r w:rsidR="007E1C71" w:rsidRPr="0080347D">
        <w:rPr>
          <w:rFonts w:ascii="Times New Roman" w:hAnsi="Times New Roman" w:cs="Times New Roman"/>
        </w:rPr>
        <w:t xml:space="preserve"> wektorowych danych geometrycznych na wybranych warstwach – usunięcie linii/obszaru, dodanie – narysowanie nowej linii/obszaru,</w:t>
      </w:r>
    </w:p>
    <w:p w:rsidR="006D089A" w:rsidRPr="0080347D" w:rsidRDefault="006D089A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s</w:t>
      </w:r>
      <w:r w:rsidR="007E1C71" w:rsidRPr="0080347D">
        <w:rPr>
          <w:rFonts w:ascii="Times New Roman" w:hAnsi="Times New Roman" w:cs="Times New Roman"/>
        </w:rPr>
        <w:t>kopiowanie</w:t>
      </w:r>
      <w:proofErr w:type="gramEnd"/>
      <w:r w:rsidR="007E1C71" w:rsidRPr="0080347D">
        <w:rPr>
          <w:rFonts w:ascii="Times New Roman" w:hAnsi="Times New Roman" w:cs="Times New Roman"/>
        </w:rPr>
        <w:t xml:space="preserve"> geometrii wybranego obiektu z jednej warstwy na drugą,</w:t>
      </w:r>
    </w:p>
    <w:p w:rsidR="006D089A" w:rsidRPr="0080347D" w:rsidRDefault="006D089A" w:rsidP="00FF334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hAnsi="Times New Roman" w:cs="Times New Roman"/>
        </w:rPr>
        <w:t>n</w:t>
      </w:r>
      <w:r w:rsidR="007E1C71" w:rsidRPr="0080347D">
        <w:rPr>
          <w:rFonts w:ascii="Times New Roman" w:hAnsi="Times New Roman" w:cs="Times New Roman"/>
        </w:rPr>
        <w:t>adzór</w:t>
      </w:r>
      <w:proofErr w:type="gramEnd"/>
      <w:r w:rsidR="007E1C71" w:rsidRPr="0080347D">
        <w:rPr>
          <w:rFonts w:ascii="Times New Roman" w:hAnsi="Times New Roman" w:cs="Times New Roman"/>
        </w:rPr>
        <w:t xml:space="preserve"> nad modyfikowanymi parametrami – system </w:t>
      </w:r>
      <w:r w:rsidRPr="0080347D">
        <w:rPr>
          <w:rFonts w:ascii="Times New Roman" w:hAnsi="Times New Roman" w:cs="Times New Roman"/>
        </w:rPr>
        <w:t xml:space="preserve">ma </w:t>
      </w:r>
      <w:r w:rsidR="007E1C71" w:rsidRPr="0080347D">
        <w:rPr>
          <w:rFonts w:ascii="Times New Roman" w:hAnsi="Times New Roman" w:cs="Times New Roman"/>
        </w:rPr>
        <w:t>zapisywa</w:t>
      </w:r>
      <w:r w:rsidRPr="0080347D">
        <w:rPr>
          <w:rFonts w:ascii="Times New Roman" w:hAnsi="Times New Roman" w:cs="Times New Roman"/>
        </w:rPr>
        <w:t>ć</w:t>
      </w:r>
      <w:r w:rsidR="007E1C71" w:rsidRPr="0080347D">
        <w:rPr>
          <w:rFonts w:ascii="Times New Roman" w:hAnsi="Times New Roman" w:cs="Times New Roman"/>
        </w:rPr>
        <w:t xml:space="preserve"> nazwę operatora oraz czas utworzenia, modyfikacji, usunięcia dla każdej operacji (insert, </w:t>
      </w:r>
      <w:proofErr w:type="spellStart"/>
      <w:r w:rsidR="007E1C71" w:rsidRPr="0080347D">
        <w:rPr>
          <w:rFonts w:ascii="Times New Roman" w:hAnsi="Times New Roman" w:cs="Times New Roman"/>
        </w:rPr>
        <w:t>update</w:t>
      </w:r>
      <w:proofErr w:type="spellEnd"/>
      <w:r w:rsidR="007E1C71" w:rsidRPr="0080347D">
        <w:rPr>
          <w:rFonts w:ascii="Times New Roman" w:hAnsi="Times New Roman" w:cs="Times New Roman"/>
        </w:rPr>
        <w:t xml:space="preserve">, </w:t>
      </w:r>
      <w:proofErr w:type="spellStart"/>
      <w:r w:rsidR="007E1C71" w:rsidRPr="0080347D">
        <w:rPr>
          <w:rFonts w:ascii="Times New Roman" w:hAnsi="Times New Roman" w:cs="Times New Roman"/>
        </w:rPr>
        <w:t>delete</w:t>
      </w:r>
      <w:proofErr w:type="spellEnd"/>
      <w:r w:rsidR="007E1C71" w:rsidRPr="0080347D">
        <w:rPr>
          <w:rFonts w:ascii="Times New Roman" w:hAnsi="Times New Roman" w:cs="Times New Roman"/>
        </w:rPr>
        <w:t xml:space="preserve">) </w:t>
      </w:r>
      <w:r w:rsidRPr="0080347D">
        <w:rPr>
          <w:rFonts w:ascii="Times New Roman" w:hAnsi="Times New Roman" w:cs="Times New Roman"/>
        </w:rPr>
        <w:t>w</w:t>
      </w:r>
      <w:r w:rsidR="007E1C71" w:rsidRPr="0080347D">
        <w:rPr>
          <w:rFonts w:ascii="Times New Roman" w:hAnsi="Times New Roman" w:cs="Times New Roman"/>
        </w:rPr>
        <w:t xml:space="preserve"> bazie danych.</w:t>
      </w:r>
    </w:p>
    <w:p w:rsidR="006D089A" w:rsidRPr="0080347D" w:rsidRDefault="006D089A" w:rsidP="00FF334F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80347D">
        <w:rPr>
          <w:rFonts w:ascii="Times New Roman" w:hAnsi="Times New Roman" w:cs="Times New Roman"/>
          <w:sz w:val="20"/>
          <w:szCs w:val="20"/>
        </w:rPr>
        <w:t xml:space="preserve">Geoportal mapowy </w:t>
      </w:r>
      <w:r w:rsidR="00412BC8" w:rsidRPr="0080347D">
        <w:rPr>
          <w:rFonts w:ascii="Times New Roman" w:hAnsi="Times New Roman" w:cs="Times New Roman"/>
          <w:sz w:val="20"/>
          <w:szCs w:val="20"/>
        </w:rPr>
        <w:t xml:space="preserve">w części internetowej </w:t>
      </w:r>
      <w:r w:rsidRPr="0080347D">
        <w:rPr>
          <w:rFonts w:ascii="Times New Roman" w:hAnsi="Times New Roman" w:cs="Times New Roman"/>
          <w:sz w:val="20"/>
          <w:szCs w:val="20"/>
        </w:rPr>
        <w:t xml:space="preserve">musi </w:t>
      </w:r>
      <w:proofErr w:type="gramStart"/>
      <w:r w:rsidRPr="0080347D">
        <w:rPr>
          <w:rFonts w:ascii="Times New Roman" w:hAnsi="Times New Roman" w:cs="Times New Roman"/>
          <w:sz w:val="20"/>
          <w:szCs w:val="20"/>
        </w:rPr>
        <w:t>posiadać co</w:t>
      </w:r>
      <w:proofErr w:type="gramEnd"/>
      <w:r w:rsidRPr="0080347D">
        <w:rPr>
          <w:rFonts w:ascii="Times New Roman" w:hAnsi="Times New Roman" w:cs="Times New Roman"/>
          <w:sz w:val="20"/>
          <w:szCs w:val="20"/>
        </w:rPr>
        <w:t xml:space="preserve"> najmniej następujące warstwy tematyczne:</w:t>
      </w:r>
    </w:p>
    <w:p w:rsidR="006D089A" w:rsidRPr="0080347D" w:rsidRDefault="00EB4688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planowanie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przestrzenne</w:t>
      </w:r>
      <w:r w:rsidR="006D089A"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zawierające warstwy:</w:t>
      </w:r>
    </w:p>
    <w:p w:rsidR="00EB4688" w:rsidRPr="0080347D" w:rsidRDefault="00EB468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granice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MPZP,</w:t>
      </w:r>
    </w:p>
    <w:p w:rsidR="00EB4688" w:rsidRPr="0080347D" w:rsidRDefault="00EB468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przeznaczenie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terenów,</w:t>
      </w:r>
    </w:p>
    <w:p w:rsidR="00EB4688" w:rsidRPr="0080347D" w:rsidRDefault="00EB468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rozgraniczające,</w:t>
      </w:r>
    </w:p>
    <w:p w:rsidR="006D089A" w:rsidRPr="0080347D" w:rsidRDefault="006D089A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ewidencja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gruntów i budynków</w:t>
      </w:r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>, zawierająca warstwy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obręby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działki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budynki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użytki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klasoużytki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struktura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własności,</w:t>
      </w:r>
    </w:p>
    <w:p w:rsidR="00EB4688" w:rsidRPr="0080347D" w:rsidRDefault="006D089A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wybranych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 </w:t>
      </w:r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>BDOT</w:t>
      </w: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1:10.000</w:t>
      </w:r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gramStart"/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>zawierająca</w:t>
      </w:r>
      <w:proofErr w:type="gramEnd"/>
      <w:r w:rsidR="00EB4688"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warstwy: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drogi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kolejowe,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dworce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mosty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wiadukty,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rzeki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obszary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wód,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budowle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hydrotechniczne,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zabudowy,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niezabudowane,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leśne lub zadrzewione,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roślinności krzewiastej,</w:t>
      </w:r>
    </w:p>
    <w:p w:rsidR="00EB4688" w:rsidRPr="0080347D" w:rsidRDefault="00EB468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rolnych lub trawiaste,</w:t>
      </w:r>
    </w:p>
    <w:p w:rsidR="00EB468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trwałych,</w:t>
      </w:r>
    </w:p>
    <w:p w:rsidR="00412BC8" w:rsidRPr="0080347D" w:rsidRDefault="00412BC8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ortofotomapa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lotnicza – warstwa WMS z serwisu geoportal.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gov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412BC8" w:rsidRPr="0080347D" w:rsidRDefault="00412BC8" w:rsidP="00FF334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rastry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80347D">
        <w:rPr>
          <w:rFonts w:ascii="Times New Roman" w:hAnsi="Times New Roman" w:cs="Times New Roman"/>
          <w:sz w:val="20"/>
          <w:szCs w:val="20"/>
        </w:rPr>
        <w:t>Geoportal mapowy w części int</w:t>
      </w:r>
      <w:r w:rsidR="002D196E" w:rsidRPr="0080347D">
        <w:rPr>
          <w:rFonts w:ascii="Times New Roman" w:hAnsi="Times New Roman" w:cs="Times New Roman"/>
          <w:sz w:val="20"/>
          <w:szCs w:val="20"/>
        </w:rPr>
        <w:t>r</w:t>
      </w:r>
      <w:r w:rsidRPr="0080347D">
        <w:rPr>
          <w:rFonts w:ascii="Times New Roman" w:hAnsi="Times New Roman" w:cs="Times New Roman"/>
          <w:sz w:val="20"/>
          <w:szCs w:val="20"/>
        </w:rPr>
        <w:t xml:space="preserve">anetowej musi </w:t>
      </w:r>
      <w:proofErr w:type="gramStart"/>
      <w:r w:rsidRPr="0080347D">
        <w:rPr>
          <w:rFonts w:ascii="Times New Roman" w:hAnsi="Times New Roman" w:cs="Times New Roman"/>
          <w:sz w:val="20"/>
          <w:szCs w:val="20"/>
        </w:rPr>
        <w:t>posiadać co</w:t>
      </w:r>
      <w:proofErr w:type="gramEnd"/>
      <w:r w:rsidRPr="0080347D">
        <w:rPr>
          <w:rFonts w:ascii="Times New Roman" w:hAnsi="Times New Roman" w:cs="Times New Roman"/>
          <w:sz w:val="20"/>
          <w:szCs w:val="20"/>
        </w:rPr>
        <w:t xml:space="preserve"> najmniej następujące warstwy tematyczne:</w:t>
      </w:r>
    </w:p>
    <w:p w:rsidR="00412BC8" w:rsidRPr="0080347D" w:rsidRDefault="00412BC8" w:rsidP="00FF334F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planowanie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przestrzenne, zawierające warstwy:</w:t>
      </w:r>
    </w:p>
    <w:p w:rsidR="00412BC8" w:rsidRPr="0080347D" w:rsidRDefault="00412BC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granice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MPZP,</w:t>
      </w:r>
    </w:p>
    <w:p w:rsidR="00412BC8" w:rsidRPr="0080347D" w:rsidRDefault="00412BC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przeznaczenie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terenów,</w:t>
      </w:r>
    </w:p>
    <w:p w:rsidR="00412BC8" w:rsidRPr="0080347D" w:rsidRDefault="00412BC8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rozgraniczające,</w:t>
      </w:r>
    </w:p>
    <w:p w:rsidR="002D196E" w:rsidRPr="0080347D" w:rsidRDefault="002D196E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decyzje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 warunkach zabudowy,</w:t>
      </w:r>
    </w:p>
    <w:p w:rsidR="002D196E" w:rsidRPr="0080347D" w:rsidRDefault="002D196E" w:rsidP="00FF334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decyzje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celu publicznego,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ewidencja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gruntów i budynków, zawierająca warstwy: 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obręby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działki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ewidencyjne,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budynki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użytki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klasoużytki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struktura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własności,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wybranych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 BDOT 1:10.000,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zawierająca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warstwy: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drogi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linie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kolejowe,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dworce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mosty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i wiadukty,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rzeki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obszary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wód,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budowle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hydrotechniczne,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zabudowy,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niezabudowane,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leśne lub zadrzewione,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roślinności krzewiastej,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rolnych lub trawiaste,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tereny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upraw trwałych,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ulic,</w:t>
      </w:r>
    </w:p>
    <w:p w:rsidR="00412BC8" w:rsidRPr="0080347D" w:rsidRDefault="00412BC8" w:rsidP="00FF334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punkty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adresowe,</w:t>
      </w:r>
    </w:p>
    <w:p w:rsidR="007940B7" w:rsidRPr="0080347D" w:rsidRDefault="007940B7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zarządzanie drogami gminnymi, w 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ramach których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powstanie warstwa drogi gminne, zawierająca co najmniej pola opisowe: 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numeru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drogi,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klasy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drogi wraz z opisem,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kategorii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zarządzania wraz z opisem,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typu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nawierzchni wraz z opisem,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szerokości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nawierzchni,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szerokości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korony drogi,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liczby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pasów jezdni,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liczby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jezdni drogi,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przelotowości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opisu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poziomu,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kodu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TBD,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miejscowości,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obrębu,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nazwy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ulicy,</w:t>
      </w:r>
    </w:p>
    <w:p w:rsidR="007940B7" w:rsidRPr="0080347D" w:rsidRDefault="007940B7" w:rsidP="00FF334F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informacji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o dacie inwentaryzacji.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ortofotomapa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lotnicza – warstwa WMS z serwisu geoportal.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gov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pl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412BC8" w:rsidRPr="0080347D" w:rsidRDefault="00412BC8" w:rsidP="00FF334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rastry</w:t>
      </w:r>
      <w:proofErr w:type="gram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6D089A" w:rsidRPr="0080347D" w:rsidRDefault="002D196E" w:rsidP="00FF334F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W części intranetowej portalu mapowego moduł do obsługi MPZP musi zawierać:</w:t>
      </w:r>
    </w:p>
    <w:p w:rsidR="006D089A" w:rsidRPr="0080347D" w:rsidRDefault="002D196E" w:rsidP="00FF334F">
      <w:pPr>
        <w:pStyle w:val="TekstPodst"/>
        <w:numPr>
          <w:ilvl w:val="0"/>
          <w:numId w:val="70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r</w:t>
      </w:r>
      <w:r w:rsidR="006D089A" w:rsidRPr="0080347D">
        <w:rPr>
          <w:sz w:val="22"/>
          <w:szCs w:val="22"/>
        </w:rPr>
        <w:t>ejestr</w:t>
      </w:r>
      <w:proofErr w:type="gramEnd"/>
      <w:r w:rsidR="006D089A" w:rsidRPr="0080347D">
        <w:rPr>
          <w:sz w:val="22"/>
          <w:szCs w:val="22"/>
        </w:rPr>
        <w:t xml:space="preserve"> </w:t>
      </w:r>
      <w:r w:rsidRPr="0080347D">
        <w:rPr>
          <w:sz w:val="22"/>
          <w:szCs w:val="22"/>
        </w:rPr>
        <w:t>MPZP, gdzie p</w:t>
      </w:r>
      <w:r w:rsidR="006D089A" w:rsidRPr="0080347D">
        <w:rPr>
          <w:sz w:val="22"/>
          <w:szCs w:val="22"/>
        </w:rPr>
        <w:t xml:space="preserve">lany powiązane </w:t>
      </w:r>
      <w:r w:rsidRPr="0080347D">
        <w:rPr>
          <w:sz w:val="22"/>
          <w:szCs w:val="22"/>
        </w:rPr>
        <w:t>będą</w:t>
      </w:r>
      <w:r w:rsidR="006D089A" w:rsidRPr="0080347D">
        <w:rPr>
          <w:sz w:val="22"/>
          <w:szCs w:val="22"/>
        </w:rPr>
        <w:t xml:space="preserve"> z informacją opisową zawierającą następujące pola: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n</w:t>
      </w:r>
      <w:r w:rsidR="006D089A" w:rsidRPr="0080347D">
        <w:rPr>
          <w:sz w:val="22"/>
          <w:szCs w:val="22"/>
        </w:rPr>
        <w:t>azwa</w:t>
      </w:r>
      <w:proofErr w:type="gramEnd"/>
      <w:r w:rsidR="006D089A" w:rsidRPr="0080347D">
        <w:rPr>
          <w:sz w:val="22"/>
          <w:szCs w:val="22"/>
        </w:rPr>
        <w:t xml:space="preserve"> planu,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n</w:t>
      </w:r>
      <w:r w:rsidR="006D089A" w:rsidRPr="0080347D">
        <w:rPr>
          <w:sz w:val="22"/>
          <w:szCs w:val="22"/>
        </w:rPr>
        <w:t>r</w:t>
      </w:r>
      <w:proofErr w:type="gramEnd"/>
      <w:r w:rsidR="006D089A" w:rsidRPr="0080347D">
        <w:rPr>
          <w:sz w:val="22"/>
          <w:szCs w:val="22"/>
        </w:rPr>
        <w:t xml:space="preserve"> uchwały,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d</w:t>
      </w:r>
      <w:r w:rsidR="006D089A" w:rsidRPr="0080347D">
        <w:rPr>
          <w:sz w:val="22"/>
          <w:szCs w:val="22"/>
        </w:rPr>
        <w:t>ata</w:t>
      </w:r>
      <w:proofErr w:type="gramEnd"/>
      <w:r w:rsidR="006D089A" w:rsidRPr="0080347D">
        <w:rPr>
          <w:sz w:val="22"/>
          <w:szCs w:val="22"/>
        </w:rPr>
        <w:t xml:space="preserve"> uchwalenia,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owierzchnia</w:t>
      </w:r>
      <w:proofErr w:type="gramEnd"/>
      <w:r w:rsidR="006D089A" w:rsidRPr="0080347D">
        <w:rPr>
          <w:sz w:val="22"/>
          <w:szCs w:val="22"/>
        </w:rPr>
        <w:t xml:space="preserve"> opracowania,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r</w:t>
      </w:r>
      <w:r w:rsidR="006D089A" w:rsidRPr="0080347D">
        <w:rPr>
          <w:sz w:val="22"/>
          <w:szCs w:val="22"/>
        </w:rPr>
        <w:t>enta</w:t>
      </w:r>
      <w:proofErr w:type="gramEnd"/>
      <w:r w:rsidR="006D089A" w:rsidRPr="0080347D">
        <w:rPr>
          <w:sz w:val="22"/>
          <w:szCs w:val="22"/>
        </w:rPr>
        <w:t xml:space="preserve"> planistyczna,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s</w:t>
      </w:r>
      <w:r w:rsidR="006D089A" w:rsidRPr="0080347D">
        <w:rPr>
          <w:sz w:val="22"/>
          <w:szCs w:val="22"/>
        </w:rPr>
        <w:t>ymbol</w:t>
      </w:r>
      <w:proofErr w:type="gramEnd"/>
      <w:r w:rsidR="006D089A" w:rsidRPr="0080347D">
        <w:rPr>
          <w:sz w:val="22"/>
          <w:szCs w:val="22"/>
        </w:rPr>
        <w:t xml:space="preserve"> w miejscowym planie zagospodarowania przestrzennego,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rzeznaczenie</w:t>
      </w:r>
      <w:proofErr w:type="gramEnd"/>
      <w:r w:rsidR="006D089A" w:rsidRPr="0080347D">
        <w:rPr>
          <w:sz w:val="22"/>
          <w:szCs w:val="22"/>
        </w:rPr>
        <w:t xml:space="preserve"> podstawowe,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rzeznaczenie</w:t>
      </w:r>
      <w:proofErr w:type="gramEnd"/>
      <w:r w:rsidR="006D089A" w:rsidRPr="0080347D">
        <w:rPr>
          <w:sz w:val="22"/>
          <w:szCs w:val="22"/>
        </w:rPr>
        <w:t xml:space="preserve"> uzupełniające,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inimalny</w:t>
      </w:r>
      <w:proofErr w:type="gramEnd"/>
      <w:r w:rsidR="006D089A" w:rsidRPr="0080347D">
        <w:rPr>
          <w:sz w:val="22"/>
          <w:szCs w:val="22"/>
        </w:rPr>
        <w:t xml:space="preserve"> wskaźnik powierzchni biologicznie czynnej,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t</w:t>
      </w:r>
      <w:r w:rsidR="006D089A" w:rsidRPr="0080347D">
        <w:rPr>
          <w:sz w:val="22"/>
          <w:szCs w:val="22"/>
        </w:rPr>
        <w:t>yp</w:t>
      </w:r>
      <w:proofErr w:type="gramEnd"/>
      <w:r w:rsidR="006D089A" w:rsidRPr="0080347D">
        <w:rPr>
          <w:sz w:val="22"/>
          <w:szCs w:val="22"/>
        </w:rPr>
        <w:t xml:space="preserve"> dachu,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k</w:t>
      </w:r>
      <w:r w:rsidR="006D089A" w:rsidRPr="0080347D">
        <w:rPr>
          <w:sz w:val="22"/>
          <w:szCs w:val="22"/>
        </w:rPr>
        <w:t>ąt</w:t>
      </w:r>
      <w:proofErr w:type="gramEnd"/>
      <w:r w:rsidR="006D089A" w:rsidRPr="0080347D">
        <w:rPr>
          <w:sz w:val="22"/>
          <w:szCs w:val="22"/>
        </w:rPr>
        <w:t xml:space="preserve"> nachylenia połaci dachu,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ateriał</w:t>
      </w:r>
      <w:proofErr w:type="gramEnd"/>
      <w:r w:rsidR="006D089A" w:rsidRPr="0080347D">
        <w:rPr>
          <w:sz w:val="22"/>
          <w:szCs w:val="22"/>
        </w:rPr>
        <w:t xml:space="preserve"> pokrycia dachu,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aksymalny</w:t>
      </w:r>
      <w:proofErr w:type="gramEnd"/>
      <w:r w:rsidR="006D089A" w:rsidRPr="0080347D">
        <w:rPr>
          <w:sz w:val="22"/>
          <w:szCs w:val="22"/>
        </w:rPr>
        <w:t xml:space="preserve"> wskaźnik zabudowy działki,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aksymalna</w:t>
      </w:r>
      <w:proofErr w:type="gramEnd"/>
      <w:r w:rsidR="006D089A" w:rsidRPr="0080347D">
        <w:rPr>
          <w:sz w:val="22"/>
          <w:szCs w:val="22"/>
        </w:rPr>
        <w:t xml:space="preserve"> wysokość kalenicy i okapu,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m</w:t>
      </w:r>
      <w:r w:rsidR="006D089A" w:rsidRPr="0080347D">
        <w:rPr>
          <w:sz w:val="22"/>
          <w:szCs w:val="22"/>
        </w:rPr>
        <w:t>aksymalna</w:t>
      </w:r>
      <w:proofErr w:type="gramEnd"/>
      <w:r w:rsidR="006D089A" w:rsidRPr="0080347D">
        <w:rPr>
          <w:sz w:val="22"/>
          <w:szCs w:val="22"/>
        </w:rPr>
        <w:t xml:space="preserve"> ilość kondygnacji,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i</w:t>
      </w:r>
      <w:r w:rsidR="006D089A" w:rsidRPr="0080347D">
        <w:rPr>
          <w:sz w:val="22"/>
          <w:szCs w:val="22"/>
        </w:rPr>
        <w:t>lość</w:t>
      </w:r>
      <w:proofErr w:type="gramEnd"/>
      <w:r w:rsidR="006D089A" w:rsidRPr="0080347D">
        <w:rPr>
          <w:sz w:val="22"/>
          <w:szCs w:val="22"/>
        </w:rPr>
        <w:t xml:space="preserve"> stron w uchwale,</w:t>
      </w:r>
    </w:p>
    <w:p w:rsidR="006D089A" w:rsidRPr="0080347D" w:rsidRDefault="002D196E" w:rsidP="00FF334F">
      <w:pPr>
        <w:pStyle w:val="TekstPodst"/>
        <w:numPr>
          <w:ilvl w:val="0"/>
          <w:numId w:val="71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l</w:t>
      </w:r>
      <w:r w:rsidR="006D089A" w:rsidRPr="0080347D">
        <w:rPr>
          <w:sz w:val="22"/>
          <w:szCs w:val="22"/>
        </w:rPr>
        <w:t>ink</w:t>
      </w:r>
      <w:proofErr w:type="gramEnd"/>
      <w:r w:rsidR="006D089A" w:rsidRPr="0080347D">
        <w:rPr>
          <w:sz w:val="22"/>
          <w:szCs w:val="22"/>
        </w:rPr>
        <w:t xml:space="preserve"> do treści uchwały w postaci pliku PDF.</w:t>
      </w:r>
    </w:p>
    <w:p w:rsidR="006D089A" w:rsidRPr="0080347D" w:rsidRDefault="006D089A" w:rsidP="00FF334F">
      <w:pPr>
        <w:pStyle w:val="Akapitzlist"/>
        <w:numPr>
          <w:ilvl w:val="0"/>
          <w:numId w:val="41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Panel Administratora</w:t>
      </w:r>
      <w:r w:rsidR="002D196E" w:rsidRPr="0080347D">
        <w:rPr>
          <w:rFonts w:ascii="Times New Roman" w:hAnsi="Times New Roman" w:cs="Times New Roman"/>
        </w:rPr>
        <w:t xml:space="preserve"> - p</w:t>
      </w:r>
      <w:r w:rsidRPr="0080347D">
        <w:rPr>
          <w:rFonts w:ascii="Times New Roman" w:hAnsi="Times New Roman" w:cs="Times New Roman"/>
        </w:rPr>
        <w:t xml:space="preserve">o zalogowaniu do systemu GIS użytkownik pełniący rolę administratora </w:t>
      </w:r>
      <w:r w:rsidR="002D196E" w:rsidRPr="0080347D">
        <w:rPr>
          <w:rFonts w:ascii="Times New Roman" w:hAnsi="Times New Roman" w:cs="Times New Roman"/>
        </w:rPr>
        <w:t>musi otrzymać</w:t>
      </w:r>
      <w:r w:rsidRPr="0080347D">
        <w:rPr>
          <w:rFonts w:ascii="Times New Roman" w:hAnsi="Times New Roman" w:cs="Times New Roman"/>
        </w:rPr>
        <w:t xml:space="preserve"> pełny dostęp do wszystkich funkcji aplikacji oraz edycji wszystkich warstw i obiektów</w:t>
      </w:r>
      <w:r w:rsidR="002D196E" w:rsidRPr="0080347D">
        <w:rPr>
          <w:rFonts w:ascii="Times New Roman" w:hAnsi="Times New Roman" w:cs="Times New Roman"/>
        </w:rPr>
        <w:t xml:space="preserve"> portalu mapowego.</w:t>
      </w:r>
      <w:r w:rsidRPr="0080347D">
        <w:rPr>
          <w:rFonts w:ascii="Times New Roman" w:hAnsi="Times New Roman" w:cs="Times New Roman"/>
        </w:rPr>
        <w:t xml:space="preserve"> Funkcje administracji systemem</w:t>
      </w:r>
      <w:r w:rsidR="00E6514F" w:rsidRPr="0080347D">
        <w:rPr>
          <w:rFonts w:ascii="Times New Roman" w:hAnsi="Times New Roman" w:cs="Times New Roman"/>
        </w:rPr>
        <w:t xml:space="preserve"> </w:t>
      </w:r>
      <w:proofErr w:type="gramStart"/>
      <w:r w:rsidR="00E6514F" w:rsidRPr="0080347D">
        <w:rPr>
          <w:rFonts w:ascii="Times New Roman" w:hAnsi="Times New Roman" w:cs="Times New Roman"/>
        </w:rPr>
        <w:t>stanowią co</w:t>
      </w:r>
      <w:proofErr w:type="gramEnd"/>
      <w:r w:rsidR="00E6514F" w:rsidRPr="0080347D">
        <w:rPr>
          <w:rFonts w:ascii="Times New Roman" w:hAnsi="Times New Roman" w:cs="Times New Roman"/>
        </w:rPr>
        <w:t xml:space="preserve"> najmniej:</w:t>
      </w:r>
    </w:p>
    <w:p w:rsidR="006D089A" w:rsidRPr="0080347D" w:rsidRDefault="00E6514F" w:rsidP="00FF334F">
      <w:pPr>
        <w:pStyle w:val="Akapitzlist"/>
        <w:numPr>
          <w:ilvl w:val="0"/>
          <w:numId w:val="7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m</w:t>
      </w:r>
      <w:r w:rsidR="006D089A" w:rsidRPr="0080347D">
        <w:rPr>
          <w:rFonts w:ascii="Times New Roman" w:hAnsi="Times New Roman" w:cs="Times New Roman"/>
        </w:rPr>
        <w:t>oduł zarządzania uprawnieniami</w:t>
      </w:r>
      <w:r w:rsidRPr="0080347D">
        <w:rPr>
          <w:rFonts w:ascii="Times New Roman" w:hAnsi="Times New Roman" w:cs="Times New Roman"/>
        </w:rPr>
        <w:t xml:space="preserve"> - a</w:t>
      </w:r>
      <w:r w:rsidR="006D089A" w:rsidRPr="0080347D">
        <w:rPr>
          <w:rFonts w:ascii="Times New Roman" w:hAnsi="Times New Roman" w:cs="Times New Roman"/>
        </w:rPr>
        <w:t>plikacja służ</w:t>
      </w:r>
      <w:r w:rsidRPr="0080347D">
        <w:rPr>
          <w:rFonts w:ascii="Times New Roman" w:hAnsi="Times New Roman" w:cs="Times New Roman"/>
        </w:rPr>
        <w:t>ąca</w:t>
      </w:r>
      <w:r w:rsidR="006D089A" w:rsidRPr="0080347D">
        <w:rPr>
          <w:rFonts w:ascii="Times New Roman" w:hAnsi="Times New Roman" w:cs="Times New Roman"/>
        </w:rPr>
        <w:t xml:space="preserve"> do </w:t>
      </w:r>
      <w:r w:rsidRPr="0080347D">
        <w:rPr>
          <w:rFonts w:ascii="Times New Roman" w:hAnsi="Times New Roman" w:cs="Times New Roman"/>
        </w:rPr>
        <w:t>nadawania uprawnień do danych i </w:t>
      </w:r>
      <w:proofErr w:type="gramStart"/>
      <w:r w:rsidR="006D089A" w:rsidRPr="0080347D">
        <w:rPr>
          <w:rFonts w:ascii="Times New Roman" w:hAnsi="Times New Roman" w:cs="Times New Roman"/>
        </w:rPr>
        <w:t>funkcji  systemu</w:t>
      </w:r>
      <w:proofErr w:type="gramEnd"/>
      <w:r w:rsidR="006D089A" w:rsidRPr="0080347D">
        <w:rPr>
          <w:rFonts w:ascii="Times New Roman" w:hAnsi="Times New Roman" w:cs="Times New Roman"/>
        </w:rPr>
        <w:t xml:space="preserve"> GIS</w:t>
      </w:r>
      <w:r w:rsidRPr="0080347D">
        <w:rPr>
          <w:rFonts w:ascii="Times New Roman" w:hAnsi="Times New Roman" w:cs="Times New Roman"/>
        </w:rPr>
        <w:t xml:space="preserve">; powinien to być </w:t>
      </w:r>
      <w:r w:rsidR="006D089A" w:rsidRPr="0080347D">
        <w:rPr>
          <w:rFonts w:ascii="Times New Roman" w:hAnsi="Times New Roman" w:cs="Times New Roman"/>
        </w:rPr>
        <w:t>osobny moduł wywoływany z przeglądarki internetowej</w:t>
      </w:r>
      <w:r w:rsidRPr="0080347D">
        <w:rPr>
          <w:rFonts w:ascii="Times New Roman" w:hAnsi="Times New Roman" w:cs="Times New Roman"/>
        </w:rPr>
        <w:t>, umożliwiający: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lastRenderedPageBreak/>
        <w:t>z</w:t>
      </w:r>
      <w:r w:rsidR="006D089A" w:rsidRPr="0080347D">
        <w:rPr>
          <w:sz w:val="22"/>
          <w:szCs w:val="22"/>
        </w:rPr>
        <w:t>akładanie</w:t>
      </w:r>
      <w:proofErr w:type="gramEnd"/>
      <w:r w:rsidR="006D089A" w:rsidRPr="0080347D">
        <w:rPr>
          <w:sz w:val="22"/>
          <w:szCs w:val="22"/>
        </w:rPr>
        <w:t xml:space="preserve"> nowych kont dla użytkowników systemu wewnętrznego</w:t>
      </w:r>
      <w:r w:rsidRPr="0080347D">
        <w:rPr>
          <w:sz w:val="22"/>
          <w:szCs w:val="22"/>
        </w:rPr>
        <w:t xml:space="preserve"> (intranetowego)</w:t>
      </w:r>
      <w:r w:rsidR="006D089A" w:rsidRPr="0080347D">
        <w:rPr>
          <w:sz w:val="22"/>
          <w:szCs w:val="22"/>
        </w:rPr>
        <w:t xml:space="preserve"> i</w:t>
      </w:r>
      <w:r w:rsidRPr="0080347D">
        <w:rPr>
          <w:sz w:val="22"/>
          <w:szCs w:val="22"/>
        </w:rPr>
        <w:t> </w:t>
      </w:r>
      <w:r w:rsidR="006D089A" w:rsidRPr="0080347D">
        <w:rPr>
          <w:sz w:val="22"/>
          <w:szCs w:val="22"/>
        </w:rPr>
        <w:t>modyfikacj</w:t>
      </w:r>
      <w:r w:rsidRPr="0080347D">
        <w:rPr>
          <w:sz w:val="22"/>
          <w:szCs w:val="22"/>
        </w:rPr>
        <w:t>ę</w:t>
      </w:r>
      <w:r w:rsidR="006D089A" w:rsidRPr="0080347D">
        <w:rPr>
          <w:sz w:val="22"/>
          <w:szCs w:val="22"/>
        </w:rPr>
        <w:t xml:space="preserve"> istniejących,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u</w:t>
      </w:r>
      <w:r w:rsidR="006D089A" w:rsidRPr="0080347D">
        <w:rPr>
          <w:sz w:val="22"/>
          <w:szCs w:val="22"/>
        </w:rPr>
        <w:t>stawianie</w:t>
      </w:r>
      <w:proofErr w:type="gramEnd"/>
      <w:r w:rsidR="006D089A" w:rsidRPr="0080347D">
        <w:rPr>
          <w:sz w:val="22"/>
          <w:szCs w:val="22"/>
        </w:rPr>
        <w:t xml:space="preserve"> i zmi</w:t>
      </w:r>
      <w:r w:rsidRPr="0080347D">
        <w:rPr>
          <w:sz w:val="22"/>
          <w:szCs w:val="22"/>
        </w:rPr>
        <w:t>enianie</w:t>
      </w:r>
      <w:r w:rsidR="006D089A" w:rsidRPr="0080347D">
        <w:rPr>
          <w:sz w:val="22"/>
          <w:szCs w:val="22"/>
        </w:rPr>
        <w:t xml:space="preserve"> hasła,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b</w:t>
      </w:r>
      <w:r w:rsidR="006D089A" w:rsidRPr="0080347D">
        <w:rPr>
          <w:sz w:val="22"/>
          <w:szCs w:val="22"/>
        </w:rPr>
        <w:t>lokowanie</w:t>
      </w:r>
      <w:proofErr w:type="gramEnd"/>
      <w:r w:rsidR="006D089A" w:rsidRPr="0080347D">
        <w:rPr>
          <w:sz w:val="22"/>
          <w:szCs w:val="22"/>
        </w:rPr>
        <w:t xml:space="preserve"> i odblokowywanie kont użytkownik</w:t>
      </w:r>
      <w:r w:rsidRPr="0080347D">
        <w:rPr>
          <w:sz w:val="22"/>
          <w:szCs w:val="22"/>
        </w:rPr>
        <w:t>ów</w:t>
      </w:r>
      <w:r w:rsidR="006D089A" w:rsidRPr="0080347D">
        <w:rPr>
          <w:sz w:val="22"/>
          <w:szCs w:val="22"/>
        </w:rPr>
        <w:t xml:space="preserve"> </w:t>
      </w:r>
      <w:r w:rsidRPr="0080347D">
        <w:rPr>
          <w:sz w:val="22"/>
          <w:szCs w:val="22"/>
        </w:rPr>
        <w:t xml:space="preserve">systemu </w:t>
      </w:r>
      <w:r w:rsidR="006D089A" w:rsidRPr="0080347D">
        <w:rPr>
          <w:sz w:val="22"/>
          <w:szCs w:val="22"/>
        </w:rPr>
        <w:t>wewnętrzn</w:t>
      </w:r>
      <w:r w:rsidRPr="0080347D">
        <w:rPr>
          <w:sz w:val="22"/>
          <w:szCs w:val="22"/>
        </w:rPr>
        <w:t>ego</w:t>
      </w:r>
      <w:r w:rsidR="006D089A" w:rsidRPr="0080347D">
        <w:rPr>
          <w:sz w:val="22"/>
          <w:szCs w:val="22"/>
        </w:rPr>
        <w:t>,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u</w:t>
      </w:r>
      <w:r w:rsidR="006D089A" w:rsidRPr="0080347D">
        <w:rPr>
          <w:sz w:val="22"/>
          <w:szCs w:val="22"/>
        </w:rPr>
        <w:t>suwanie</w:t>
      </w:r>
      <w:proofErr w:type="gramEnd"/>
      <w:r w:rsidR="006D089A" w:rsidRPr="0080347D">
        <w:rPr>
          <w:sz w:val="22"/>
          <w:szCs w:val="22"/>
        </w:rPr>
        <w:t xml:space="preserve"> użytkowników systemu,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rzydzielanie</w:t>
      </w:r>
      <w:proofErr w:type="gramEnd"/>
      <w:r w:rsidR="006D089A" w:rsidRPr="0080347D">
        <w:rPr>
          <w:sz w:val="22"/>
          <w:szCs w:val="22"/>
        </w:rPr>
        <w:t xml:space="preserve"> i odbieranie ról predefiniowanych,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p</w:t>
      </w:r>
      <w:r w:rsidR="006D089A" w:rsidRPr="0080347D">
        <w:rPr>
          <w:sz w:val="22"/>
          <w:szCs w:val="22"/>
        </w:rPr>
        <w:t>rzydzielanie</w:t>
      </w:r>
      <w:proofErr w:type="gramEnd"/>
      <w:r w:rsidR="006D089A" w:rsidRPr="0080347D">
        <w:rPr>
          <w:sz w:val="22"/>
          <w:szCs w:val="22"/>
        </w:rPr>
        <w:t xml:space="preserve"> dostępu do danych,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ind w:hanging="357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z</w:t>
      </w:r>
      <w:r w:rsidR="006D089A" w:rsidRPr="0080347D">
        <w:rPr>
          <w:sz w:val="22"/>
          <w:szCs w:val="22"/>
        </w:rPr>
        <w:t>arządzanie</w:t>
      </w:r>
      <w:proofErr w:type="gramEnd"/>
      <w:r w:rsidR="006D089A" w:rsidRPr="0080347D">
        <w:rPr>
          <w:sz w:val="22"/>
          <w:szCs w:val="22"/>
        </w:rPr>
        <w:t xml:space="preserve"> zasobem przeznaczonym do p</w:t>
      </w:r>
      <w:r w:rsidRPr="0080347D">
        <w:rPr>
          <w:sz w:val="22"/>
          <w:szCs w:val="22"/>
        </w:rPr>
        <w:t>ublikacji w części internetowej,</w:t>
      </w:r>
    </w:p>
    <w:p w:rsidR="006D089A" w:rsidRPr="0080347D" w:rsidRDefault="006D089A" w:rsidP="00FF334F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</w:rPr>
      </w:pPr>
      <w:r w:rsidRPr="0080347D">
        <w:rPr>
          <w:rFonts w:ascii="Times New Roman" w:hAnsi="Times New Roman" w:cs="Times New Roman"/>
        </w:rPr>
        <w:t>Moduł zarządzania bazą danych GIS</w:t>
      </w:r>
      <w:r w:rsidR="00E6514F" w:rsidRPr="0080347D">
        <w:rPr>
          <w:rFonts w:ascii="Times New Roman" w:hAnsi="Times New Roman" w:cs="Times New Roman"/>
        </w:rPr>
        <w:t xml:space="preserve"> - </w:t>
      </w:r>
      <w:r w:rsidRPr="0080347D">
        <w:rPr>
          <w:rFonts w:ascii="Times New Roman" w:hAnsi="Times New Roman" w:cs="Times New Roman"/>
        </w:rPr>
        <w:t>aplikacj</w:t>
      </w:r>
      <w:r w:rsidR="00E6514F" w:rsidRPr="0080347D">
        <w:rPr>
          <w:rFonts w:ascii="Times New Roman" w:hAnsi="Times New Roman" w:cs="Times New Roman"/>
        </w:rPr>
        <w:t>a</w:t>
      </w:r>
      <w:r w:rsidRPr="0080347D">
        <w:rPr>
          <w:rFonts w:ascii="Times New Roman" w:hAnsi="Times New Roman" w:cs="Times New Roman"/>
        </w:rPr>
        <w:t xml:space="preserve"> dedykowan</w:t>
      </w:r>
      <w:r w:rsidR="00E6514F" w:rsidRPr="0080347D">
        <w:rPr>
          <w:rFonts w:ascii="Times New Roman" w:hAnsi="Times New Roman" w:cs="Times New Roman"/>
        </w:rPr>
        <w:t>a</w:t>
      </w:r>
      <w:r w:rsidRPr="0080347D">
        <w:rPr>
          <w:rFonts w:ascii="Times New Roman" w:hAnsi="Times New Roman" w:cs="Times New Roman"/>
        </w:rPr>
        <w:t xml:space="preserve"> administratorowi systemu</w:t>
      </w:r>
      <w:r w:rsidR="00E6514F" w:rsidRPr="0080347D">
        <w:rPr>
          <w:rFonts w:ascii="Times New Roman" w:hAnsi="Times New Roman" w:cs="Times New Roman"/>
        </w:rPr>
        <w:t xml:space="preserve">; stanowiąca </w:t>
      </w:r>
      <w:r w:rsidRPr="0080347D">
        <w:rPr>
          <w:rFonts w:ascii="Times New Roman" w:hAnsi="Times New Roman" w:cs="Times New Roman"/>
        </w:rPr>
        <w:t xml:space="preserve">zestaw narzędzi umożliwiających realizowanie procedur zasilania i aktualizacji danych, takich jak: 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r w:rsidRPr="0080347D">
        <w:rPr>
          <w:sz w:val="22"/>
          <w:szCs w:val="22"/>
        </w:rPr>
        <w:t>w</w:t>
      </w:r>
      <w:r w:rsidR="006D089A" w:rsidRPr="0080347D">
        <w:rPr>
          <w:sz w:val="22"/>
          <w:szCs w:val="22"/>
        </w:rPr>
        <w:t xml:space="preserve">sadowe ładowanie danych przez zastosowanie standardowych formatów wymiany </w:t>
      </w:r>
      <w:proofErr w:type="gramStart"/>
      <w:r w:rsidR="006D089A" w:rsidRPr="0080347D">
        <w:rPr>
          <w:sz w:val="22"/>
          <w:szCs w:val="22"/>
        </w:rPr>
        <w:t>danych (co</w:t>
      </w:r>
      <w:proofErr w:type="gramEnd"/>
      <w:r w:rsidR="006D089A" w:rsidRPr="0080347D">
        <w:rPr>
          <w:sz w:val="22"/>
          <w:szCs w:val="22"/>
        </w:rPr>
        <w:t> najmniej: SWDE, SHP, GML 2.0/XML, DGN, XLS);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k</w:t>
      </w:r>
      <w:r w:rsidR="006D089A" w:rsidRPr="0080347D">
        <w:rPr>
          <w:sz w:val="22"/>
          <w:szCs w:val="22"/>
        </w:rPr>
        <w:t>onfiguracja</w:t>
      </w:r>
      <w:proofErr w:type="gramEnd"/>
      <w:r w:rsidR="006D089A" w:rsidRPr="0080347D">
        <w:rPr>
          <w:sz w:val="22"/>
          <w:szCs w:val="22"/>
        </w:rPr>
        <w:t xml:space="preserve"> systemu określająca ścieżki dostępu do danych graficznych (wektorowych, rastrowych) i opisowych (tabelarycznych), które mają być ładowane do system</w:t>
      </w:r>
      <w:r w:rsidRPr="0080347D">
        <w:rPr>
          <w:sz w:val="22"/>
          <w:szCs w:val="22"/>
        </w:rPr>
        <w:t xml:space="preserve"> w </w:t>
      </w:r>
      <w:r w:rsidR="006D089A" w:rsidRPr="0080347D">
        <w:rPr>
          <w:sz w:val="22"/>
          <w:szCs w:val="22"/>
        </w:rPr>
        <w:t>procesie jego aktualizacji w określonych interwałach czasu lub po pojawieniu się nowej wersji pliku źródłowego;</w:t>
      </w:r>
    </w:p>
    <w:p w:rsidR="006D089A" w:rsidRPr="0080347D" w:rsidRDefault="00E6514F" w:rsidP="00FF334F">
      <w:pPr>
        <w:pStyle w:val="TekstPodst"/>
        <w:numPr>
          <w:ilvl w:val="0"/>
          <w:numId w:val="58"/>
        </w:numPr>
        <w:tabs>
          <w:tab w:val="left" w:pos="360"/>
        </w:tabs>
        <w:spacing w:after="0" w:line="276" w:lineRule="auto"/>
        <w:rPr>
          <w:sz w:val="22"/>
          <w:szCs w:val="22"/>
        </w:rPr>
      </w:pPr>
      <w:proofErr w:type="gramStart"/>
      <w:r w:rsidRPr="0080347D">
        <w:rPr>
          <w:sz w:val="22"/>
          <w:szCs w:val="22"/>
        </w:rPr>
        <w:t>r</w:t>
      </w:r>
      <w:r w:rsidR="006D089A" w:rsidRPr="0080347D">
        <w:rPr>
          <w:sz w:val="22"/>
          <w:szCs w:val="22"/>
        </w:rPr>
        <w:t>ozszerzenie</w:t>
      </w:r>
      <w:proofErr w:type="gramEnd"/>
      <w:r w:rsidR="006D089A" w:rsidRPr="0080347D">
        <w:rPr>
          <w:sz w:val="22"/>
          <w:szCs w:val="22"/>
        </w:rPr>
        <w:t xml:space="preserve"> struktur istniejących tabel o dodatkowe kolumny.</w:t>
      </w:r>
    </w:p>
    <w:p w:rsidR="00B6600D" w:rsidRPr="0080347D" w:rsidRDefault="00B6600D" w:rsidP="00E6514F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00DEE" w:rsidRPr="0080347D" w:rsidRDefault="00E6514F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347D">
        <w:rPr>
          <w:rFonts w:ascii="Times New Roman" w:eastAsia="Times New Roman" w:hAnsi="Times New Roman" w:cs="Times New Roman"/>
          <w:b/>
          <w:lang w:eastAsia="pl-PL"/>
        </w:rPr>
        <w:t>Wymagania w zakresie z</w:t>
      </w:r>
      <w:r w:rsidR="00F00DEE" w:rsidRPr="0080347D">
        <w:rPr>
          <w:rFonts w:ascii="Times New Roman" w:eastAsia="Times New Roman" w:hAnsi="Times New Roman" w:cs="Times New Roman"/>
          <w:b/>
          <w:lang w:eastAsia="pl-PL"/>
        </w:rPr>
        <w:t>asilenie systemu danymi MPZP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Dobroszyce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940D2D" w:rsidRPr="0080347D" w:rsidRDefault="00940D2D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skanowanie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papierowych wersji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="001557E9"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="001557E9"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="00F80D2A" w:rsidRPr="0080347D">
        <w:rPr>
          <w:rFonts w:ascii="Times New Roman" w:eastAsia="Times New Roman" w:hAnsi="Times New Roman" w:cs="Times New Roman"/>
          <w:lang w:eastAsia="pl-PL"/>
        </w:rPr>
        <w:t>, stanowiących załączniki do </w:t>
      </w:r>
      <w:r w:rsidRPr="0080347D">
        <w:rPr>
          <w:rFonts w:ascii="Times New Roman" w:eastAsia="Times New Roman" w:hAnsi="Times New Roman" w:cs="Times New Roman"/>
          <w:lang w:eastAsia="pl-PL"/>
        </w:rPr>
        <w:t>poszczególnych uchwał;</w:t>
      </w:r>
    </w:p>
    <w:p w:rsidR="00940D2D" w:rsidRPr="0080347D" w:rsidRDefault="00940D2D" w:rsidP="00FF334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gęstość skanowania musi być dobrana w procesie uzgodnienia z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Gminą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w taki sposób, aby rastry MPZP po skalibrowaniu do układu geodezyjnego charakteryzowały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się jakością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 umożliwiającą dokonywanie czytelnych wydruków (wyrysów);</w:t>
      </w:r>
    </w:p>
    <w:p w:rsidR="00940D2D" w:rsidRPr="0080347D" w:rsidRDefault="00940D2D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23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Dobroszyce</w:t>
      </w:r>
      <w:r w:rsidRPr="0080347D">
        <w:rPr>
          <w:rFonts w:ascii="Times New Roman" w:eastAsia="Times New Roman" w:hAnsi="Times New Roman" w:cs="Times New Roman"/>
          <w:lang w:eastAsia="pl-PL"/>
        </w:rPr>
        <w:t>, zgodnie z</w:t>
      </w:r>
      <w:r w:rsidR="001557E9" w:rsidRPr="0080347D">
        <w:rPr>
          <w:rFonts w:ascii="Times New Roman" w:eastAsia="Times New Roman" w:hAnsi="Times New Roman" w:cs="Times New Roman"/>
          <w:lang w:eastAsia="pl-PL"/>
        </w:rPr>
        <w:t>e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57E9" w:rsidRPr="0080347D">
        <w:rPr>
          <w:rFonts w:ascii="Times New Roman" w:eastAsia="Times New Roman" w:hAnsi="Times New Roman" w:cs="Times New Roman"/>
          <w:lang w:eastAsia="pl-PL"/>
        </w:rPr>
        <w:t>standardem i technologią zaproponowaną przez Wykonawcę;</w:t>
      </w:r>
    </w:p>
    <w:p w:rsidR="001557E9" w:rsidRPr="0080347D" w:rsidRDefault="001557E9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23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1557E9" w:rsidRPr="0080347D" w:rsidRDefault="001557E9" w:rsidP="00FF33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Oborniki Śląskie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skanowanie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papierowych wersji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="00F80D2A" w:rsidRPr="0080347D">
        <w:rPr>
          <w:rFonts w:ascii="Times New Roman" w:eastAsia="Times New Roman" w:hAnsi="Times New Roman" w:cs="Times New Roman"/>
          <w:lang w:eastAsia="pl-PL"/>
        </w:rPr>
        <w:t>, stanowiących załączniki do </w:t>
      </w:r>
      <w:r w:rsidRPr="0080347D">
        <w:rPr>
          <w:rFonts w:ascii="Times New Roman" w:eastAsia="Times New Roman" w:hAnsi="Times New Roman" w:cs="Times New Roman"/>
          <w:lang w:eastAsia="pl-PL"/>
        </w:rPr>
        <w:t>poszczególnych uchwał;</w:t>
      </w:r>
    </w:p>
    <w:p w:rsidR="001557E9" w:rsidRPr="0080347D" w:rsidRDefault="001557E9" w:rsidP="00FF334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gęstość skanowania musi być dobrana w procesie uzgodnienia z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Gminą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w taki sposób, aby rastry MPZP po skalibrowaniu do układu geodezyjnego charakteryzowały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się jakością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 umożliwiającą dokonywanie czytelnych wydruków (wyrysów);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7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>2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Oborniki Śląskie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, zgodnie ze 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standardem i </w:t>
      </w:r>
      <w:r w:rsidRPr="0080347D">
        <w:rPr>
          <w:rFonts w:ascii="Times New Roman" w:eastAsia="Times New Roman" w:hAnsi="Times New Roman" w:cs="Times New Roman"/>
          <w:lang w:eastAsia="pl-PL"/>
        </w:rPr>
        <w:t>technologią zaproponowaną przez Wykonawcę;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7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>2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347D">
        <w:rPr>
          <w:rFonts w:ascii="Times New Roman" w:eastAsia="Times New Roman" w:hAnsi="Times New Roman" w:cs="Times New Roman"/>
          <w:lang w:eastAsia="pl-PL"/>
        </w:rPr>
        <w:t>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1557E9" w:rsidRPr="0080347D" w:rsidRDefault="001557E9" w:rsidP="00FF334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Prochowice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skanowanie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papierowych wersji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="00F80D2A" w:rsidRPr="0080347D">
        <w:rPr>
          <w:rFonts w:ascii="Times New Roman" w:eastAsia="Times New Roman" w:hAnsi="Times New Roman" w:cs="Times New Roman"/>
          <w:lang w:eastAsia="pl-PL"/>
        </w:rPr>
        <w:t xml:space="preserve">, stanowiących załączniki do </w:t>
      </w:r>
      <w:r w:rsidRPr="0080347D">
        <w:rPr>
          <w:rFonts w:ascii="Times New Roman" w:eastAsia="Times New Roman" w:hAnsi="Times New Roman" w:cs="Times New Roman"/>
          <w:lang w:eastAsia="pl-PL"/>
        </w:rPr>
        <w:t>poszczególnych uchwał;</w:t>
      </w:r>
    </w:p>
    <w:p w:rsidR="00F17430" w:rsidRPr="0080347D" w:rsidRDefault="00F17430" w:rsidP="00FF334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lastRenderedPageBreak/>
        <w:t xml:space="preserve">gęstość skanowania musi być dobrana w procesie uzgodnienia z </w:t>
      </w:r>
      <w:r w:rsidR="002C34FE" w:rsidRPr="0080347D">
        <w:rPr>
          <w:rFonts w:ascii="Times New Roman" w:eastAsia="Times New Roman" w:hAnsi="Times New Roman" w:cs="Times New Roman"/>
          <w:lang w:eastAsia="pl-PL"/>
        </w:rPr>
        <w:t>Gminą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w taki sposób, aby rastry MPZP po skalibrowaniu do układu geodezyjnego charakteryzowały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się jakością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>, umożliwiającą dokonywanie czytelnych wydruków (wyrysów);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5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</w:t>
      </w:r>
      <w:r w:rsidR="002C34FE" w:rsidRPr="0080347D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Gminy Prochowice, zgodnie ze 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standardem i </w:t>
      </w:r>
      <w:r w:rsidRPr="0080347D">
        <w:rPr>
          <w:rFonts w:ascii="Times New Roman" w:eastAsia="Times New Roman" w:hAnsi="Times New Roman" w:cs="Times New Roman"/>
          <w:lang w:eastAsia="pl-PL"/>
        </w:rPr>
        <w:t>technologią zaproponowaną przez Wykonawcę;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443093" w:rsidRPr="0080347D">
        <w:rPr>
          <w:rFonts w:ascii="Times New Roman" w:eastAsia="Times New Roman" w:hAnsi="Times New Roman" w:cs="Times New Roman"/>
          <w:lang w:eastAsia="pl-PL"/>
        </w:rPr>
        <w:t>5</w:t>
      </w:r>
      <w:r w:rsidRPr="0080347D">
        <w:rPr>
          <w:rFonts w:ascii="Times New Roman" w:eastAsia="Times New Roman" w:hAnsi="Times New Roman" w:cs="Times New Roman"/>
          <w:lang w:eastAsia="pl-PL"/>
        </w:rPr>
        <w:t xml:space="preserve"> 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F17430" w:rsidRPr="0080347D" w:rsidRDefault="00F17430" w:rsidP="00FF33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940D2D" w:rsidRPr="0080347D" w:rsidRDefault="00940D2D" w:rsidP="00FF33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dla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F17430" w:rsidRPr="0080347D">
        <w:rPr>
          <w:rFonts w:ascii="Times New Roman" w:eastAsia="Times New Roman" w:hAnsi="Times New Roman" w:cs="Times New Roman"/>
          <w:lang w:eastAsia="pl-PL"/>
        </w:rPr>
        <w:t>Wołów</w:t>
      </w:r>
      <w:r w:rsidRPr="0080347D">
        <w:rPr>
          <w:rFonts w:ascii="Times New Roman" w:eastAsia="Times New Roman" w:hAnsi="Times New Roman" w:cs="Times New Roman"/>
          <w:lang w:eastAsia="pl-PL"/>
        </w:rPr>
        <w:t>:</w:t>
      </w:r>
    </w:p>
    <w:p w:rsidR="00F17430" w:rsidRPr="0080347D" w:rsidRDefault="00F17430" w:rsidP="00FF33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wektoryzację</w:t>
      </w:r>
      <w:proofErr w:type="spellEnd"/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 xml:space="preserve">42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z terenu </w:t>
      </w:r>
      <w:r w:rsidR="002C34FE" w:rsidRPr="0080347D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80347D">
        <w:rPr>
          <w:rFonts w:ascii="Times New Roman" w:eastAsia="Times New Roman" w:hAnsi="Times New Roman" w:cs="Times New Roman"/>
          <w:lang w:eastAsia="pl-PL"/>
        </w:rPr>
        <w:t>Gminy Wołów, zgodnie ze standardem i technologią zaproponowaną przez Wykonawcę;</w:t>
      </w:r>
    </w:p>
    <w:p w:rsidR="00F17430" w:rsidRPr="0080347D" w:rsidRDefault="00F17430" w:rsidP="00FF33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zasilenie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stanowiska MPZP treścią </w:t>
      </w:r>
      <w:r w:rsidR="00F514DD" w:rsidRPr="0080347D">
        <w:rPr>
          <w:rFonts w:ascii="Times New Roman" w:eastAsia="Times New Roman" w:hAnsi="Times New Roman" w:cs="Times New Roman"/>
          <w:lang w:eastAsia="pl-PL"/>
        </w:rPr>
        <w:t xml:space="preserve">42 </w:t>
      </w:r>
      <w:r w:rsidRPr="0080347D">
        <w:rPr>
          <w:rFonts w:ascii="Times New Roman" w:eastAsia="Times New Roman" w:hAnsi="Times New Roman" w:cs="Times New Roman"/>
          <w:lang w:eastAsia="pl-PL"/>
        </w:rPr>
        <w:t>opracow</w:t>
      </w:r>
      <w:r w:rsidR="00F80D2A" w:rsidRPr="0080347D">
        <w:rPr>
          <w:rFonts w:ascii="Times New Roman" w:eastAsia="Times New Roman" w:hAnsi="Times New Roman" w:cs="Times New Roman"/>
          <w:lang w:eastAsia="pl-PL"/>
        </w:rPr>
        <w:t>anych numerycznie planów wraz z </w:t>
      </w:r>
      <w:r w:rsidRPr="0080347D">
        <w:rPr>
          <w:rFonts w:ascii="Times New Roman" w:eastAsia="Times New Roman" w:hAnsi="Times New Roman" w:cs="Times New Roman"/>
          <w:lang w:eastAsia="pl-PL"/>
        </w:rPr>
        <w:t>zdekomponowanymi w tej aplikacji treściami uchwał do wszystkich opracowanych MPZP;</w:t>
      </w:r>
    </w:p>
    <w:p w:rsidR="00F17430" w:rsidRPr="0080347D" w:rsidRDefault="00F17430" w:rsidP="00FF334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wykonanie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migracji danych w zakresie treści graficznej i opisowej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SUiKZP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 xml:space="preserve"> do bazy danych systemu GIS w celu ich publikacji w module </w:t>
      </w:r>
      <w:proofErr w:type="spellStart"/>
      <w:r w:rsidRPr="0080347D">
        <w:rPr>
          <w:rFonts w:ascii="Times New Roman" w:eastAsia="Times New Roman" w:hAnsi="Times New Roman" w:cs="Times New Roman"/>
          <w:lang w:eastAsia="pl-PL"/>
        </w:rPr>
        <w:t>AiPP</w:t>
      </w:r>
      <w:proofErr w:type="spellEnd"/>
      <w:r w:rsidRPr="0080347D">
        <w:rPr>
          <w:rFonts w:ascii="Times New Roman" w:eastAsia="Times New Roman" w:hAnsi="Times New Roman" w:cs="Times New Roman"/>
          <w:lang w:eastAsia="pl-PL"/>
        </w:rPr>
        <w:t>.</w:t>
      </w:r>
    </w:p>
    <w:p w:rsidR="00F17430" w:rsidRPr="0080347D" w:rsidRDefault="00F17430" w:rsidP="00F1743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E34DB" w:rsidRPr="0080347D" w:rsidRDefault="004E34DB" w:rsidP="004E34D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347D">
        <w:rPr>
          <w:rFonts w:ascii="Times New Roman" w:eastAsia="Times New Roman" w:hAnsi="Times New Roman" w:cs="Times New Roman"/>
          <w:b/>
          <w:lang w:eastAsia="pl-PL"/>
        </w:rPr>
        <w:t>Wymaganie dodatkowe dla zamawianego systemu GIS</w:t>
      </w:r>
    </w:p>
    <w:p w:rsidR="00F00DEE" w:rsidRPr="0080347D" w:rsidRDefault="00F00DEE" w:rsidP="00CD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B6600D" w:rsidRPr="0080347D" w:rsidRDefault="00B6600D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nr 2: Uruchomienie w gminach portali mapowych</w:t>
      </w:r>
    </w:p>
    <w:p w:rsidR="00F00DEE" w:rsidRPr="0080347D" w:rsidRDefault="00FF334F" w:rsidP="00FF334F">
      <w:pPr>
        <w:pStyle w:val="Akapitzlist"/>
        <w:numPr>
          <w:ilvl w:val="0"/>
          <w:numId w:val="8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Wykonawca jest zobowiązany do przedstawienia Gminom propozycji harmonogramu instalacji i uruchomień portali mapowych w poszczególnych Gminach.</w:t>
      </w:r>
    </w:p>
    <w:p w:rsidR="00FF334F" w:rsidRPr="0080347D" w:rsidRDefault="00FF334F" w:rsidP="00FF334F">
      <w:pPr>
        <w:pStyle w:val="Akapitzlist"/>
        <w:numPr>
          <w:ilvl w:val="0"/>
          <w:numId w:val="8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Gminy zobowiązują się do zapewnienia niezbędnej infrastruktury serwerowej, sieciowej oraz zasobów dyskowych. Zakres niezbędnych do realizacji przedmiotu zamówienia wymagań w tym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zakresie  Wykonawca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ustali z Gminami po podpisaniu umowy.</w:t>
      </w:r>
    </w:p>
    <w:p w:rsidR="00FF334F" w:rsidRPr="0080347D" w:rsidRDefault="00FF334F" w:rsidP="00FF334F">
      <w:pPr>
        <w:pStyle w:val="Akapitzlist"/>
        <w:spacing w:after="0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B6600D" w:rsidRPr="0080347D" w:rsidRDefault="00B6600D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Zadanie nr 3: Integracja GIS z systemem EOD</w:t>
      </w:r>
    </w:p>
    <w:p w:rsidR="00B6600D" w:rsidRPr="0080347D" w:rsidRDefault="00B6600D" w:rsidP="00FF33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 zgłaszania przez e-PUAP wniosków o wyrys-wypis z MPZP: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uwzględniać standard Ministerstwa Administracji i Cyfryzacji (MAiC) w zakresie tworzenia formularzy e-PUAP,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integrować się z zamawianym EOD w zakresie rejestrowania zgłoszeń,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zaznaczanie z poziomu geoportalu mapowego działki lub obszaru, dla którego wnioskowany jest wyrys-wypis z MPZP,</w:t>
      </w:r>
    </w:p>
    <w:p w:rsidR="00B6600D" w:rsidRPr="0080347D" w:rsidRDefault="00B6600D" w:rsidP="00FF334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korzystać z identyfikowania wnioskodawców poprzez procedury weryfikacyjne, np. podpis kwalifikowany, profil zaufany.</w:t>
      </w:r>
    </w:p>
    <w:p w:rsidR="00B6600D" w:rsidRPr="0080347D" w:rsidRDefault="00B6600D" w:rsidP="00FF33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 zgłaszania przez e-PUAP wniosków o wydanie zaświadczenia z MPZP: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uwzględniać standard Ministerstwa Administracji i Cyfryzacji (MAiC) w zakresie tworzenia formularzy e-PUAP,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integrować się z zamawianym EOD w zakresie rejestrowania zgłoszeń,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zaznaczanie z poziomu geoportalu internetowego działki lub obszaru, dla którego wnioskowane jest zaświadczenie z MPZP,</w:t>
      </w:r>
    </w:p>
    <w:p w:rsidR="00B6600D" w:rsidRPr="0080347D" w:rsidRDefault="00B6600D" w:rsidP="00FF334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korzystać z identyfikowania wnioskodawców poprzez procedury weryfikacyjne, np. podpis kwalifikowany, profil zaufany.</w:t>
      </w:r>
    </w:p>
    <w:p w:rsidR="00B6600D" w:rsidRPr="0080347D" w:rsidRDefault="00B6600D" w:rsidP="00FF33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 zgłaszania uwag przez geoportal mapowy: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zdefiniowanie słowników tematów możliwych do zgłoszenia,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integrować się z zamawianym EOD w zakresie rejestrowania zgłoszeń,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pozwalać na zaznaczanie z poziomu geoportalu internetowego punktu, linii, działki lub obszaru, dla którego zgłaszana jest uwaga,</w:t>
      </w:r>
    </w:p>
    <w:p w:rsidR="00B6600D" w:rsidRPr="0080347D" w:rsidRDefault="00B6600D" w:rsidP="00FF33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moduł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musi korzystać z identyfikowania wnioskodawców poprzez procedury weryfikacyjne, np. podpis kwalifikowany, profil zaufany.</w:t>
      </w:r>
    </w:p>
    <w:p w:rsidR="001E3F03" w:rsidRPr="0080347D" w:rsidRDefault="001E3F03" w:rsidP="001E3F0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</w:rPr>
        <w:lastRenderedPageBreak/>
        <w:t>Wykonawca powinien posiadać świadectwo zgodności oferowanego systemy GIS</w:t>
      </w:r>
      <w:r w:rsidRPr="0080347D">
        <w:rPr>
          <w:rFonts w:ascii="Times New Roman" w:eastAsia="Times New Roman" w:hAnsi="Times New Roman" w:cs="Times New Roman"/>
        </w:rPr>
        <w:br/>
        <w:t>z użytkowanym przez Zamawiającego systemem elektronicznego obiegu dokumentów</w:t>
      </w:r>
      <w:r w:rsidRPr="0080347D">
        <w:rPr>
          <w:rFonts w:ascii="Times New Roman" w:eastAsia="Times New Roman" w:hAnsi="Times New Roman" w:cs="Times New Roman"/>
        </w:rPr>
        <w:br/>
        <w:t xml:space="preserve">w zakresie realizowanych e-usług w standardzie e-PUAP. </w:t>
      </w:r>
      <w:r w:rsidRPr="0080347D">
        <w:rPr>
          <w:rFonts w:ascii="Times New Roman" w:eastAsia="Times New Roman" w:hAnsi="Times New Roman" w:cs="Times New Roman"/>
        </w:rPr>
        <w:br/>
      </w:r>
    </w:p>
    <w:p w:rsidR="001E3F03" w:rsidRPr="0080347D" w:rsidRDefault="001E3F03" w:rsidP="001E3F0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0B7" w:rsidRPr="0080347D" w:rsidRDefault="007940B7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600D" w:rsidRPr="0080347D" w:rsidRDefault="00B6600D" w:rsidP="00B660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b/>
          <w:bCs/>
          <w:lang w:eastAsia="pl-PL"/>
        </w:rPr>
        <w:t>Wymagania dotyczące integracji zamawianych modułów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Przeglądarka internetowa stanowi interfejs klienta systemu GIS. Obsługiwane przez portal mapowy przeglądarki internetowe to, przynajmniej:</w:t>
      </w:r>
    </w:p>
    <w:p w:rsidR="00B6600D" w:rsidRPr="0080347D" w:rsidRDefault="00B6600D" w:rsidP="00FF334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Internet </w:t>
      </w:r>
      <w:r w:rsidRPr="0080347D">
        <w:rPr>
          <w:rFonts w:ascii="Times New Roman" w:eastAsia="Times New Roman" w:hAnsi="Times New Roman" w:cs="Times New Roman"/>
          <w:lang w:val="de-DE" w:eastAsia="de-DE"/>
        </w:rPr>
        <w:t>Explorer,</w:t>
      </w:r>
    </w:p>
    <w:p w:rsidR="00B6600D" w:rsidRPr="0080347D" w:rsidRDefault="00B6600D" w:rsidP="00FF334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80347D">
        <w:rPr>
          <w:rFonts w:ascii="Times New Roman" w:eastAsia="Times New Roman" w:hAnsi="Times New Roman" w:cs="Times New Roman"/>
          <w:lang w:val="de-DE" w:eastAsia="de-DE"/>
        </w:rPr>
        <w:t>Mozilla Firefox,</w:t>
      </w:r>
    </w:p>
    <w:p w:rsidR="00B6600D" w:rsidRPr="0080347D" w:rsidRDefault="00B6600D" w:rsidP="00FF334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de-DE"/>
        </w:rPr>
      </w:pPr>
      <w:r w:rsidRPr="0080347D">
        <w:rPr>
          <w:rFonts w:ascii="Times New Roman" w:eastAsia="Times New Roman" w:hAnsi="Times New Roman" w:cs="Times New Roman"/>
          <w:lang w:val="de-DE" w:eastAsia="de-DE"/>
        </w:rPr>
        <w:t xml:space="preserve">Google </w:t>
      </w:r>
      <w:r w:rsidRPr="0080347D">
        <w:rPr>
          <w:rFonts w:ascii="Times New Roman" w:eastAsia="Times New Roman" w:hAnsi="Times New Roman" w:cs="Times New Roman"/>
          <w:lang w:eastAsia="pl-PL"/>
        </w:rPr>
        <w:t>Chrome.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Po stronie klienta przeglądarki internetowej nie jest instalowane żadne oprogramowanie.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Moduły powinny mieć możliwość dołączania, odłączanie lub wymiany ich pojedynczo, bez konieczności wymiany całego rozwiązania.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Moduły muszą przechowywać dane, logikę biznesową oraz interfejsy użytkownika w jednej relacyjnej bazie danych (jedna instancja bazy danych), a dane przestrzenne przechowywane są w bazie danych w otwartym formacie.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 xml:space="preserve">Moduły muszą integrować się z głównym modułem administracyjnym dla systemu GSI, </w:t>
      </w: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umożliwiając co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najmniej: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definiowanie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użytkowników,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przypisywanie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ról aplikacyjnych do użytkowników,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definiowane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grup użytkowników i przypisanych im ról,</w:t>
      </w:r>
    </w:p>
    <w:p w:rsidR="00B6600D" w:rsidRPr="0080347D" w:rsidRDefault="00B6600D" w:rsidP="00FF33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definiowanie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parametrów zabezpieczeń logowania i reguł haseł.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Moduły muszą przechowywać i prezentować informację o datach utworzenia, modyfikacji danych rekordów oraz informacje o użytkownikach dokonujących ich utworzenia, lub modyfikacji.</w:t>
      </w:r>
    </w:p>
    <w:p w:rsidR="00B6600D" w:rsidRPr="0080347D" w:rsidRDefault="00B6600D" w:rsidP="00FF33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347D">
        <w:rPr>
          <w:rFonts w:ascii="Times New Roman" w:eastAsia="Times New Roman" w:hAnsi="Times New Roman" w:cs="Times New Roman"/>
          <w:lang w:eastAsia="pl-PL"/>
        </w:rPr>
        <w:t>Geoportal mapowy musi mieć jednolity interfejs dla poszczególnych modułów, którego spójność wyrażać się będzie poprzez: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jednolitą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szatę graficzną interfejsu opisowego,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jednolitą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szatę graficzną interfejsu graficznego,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logiczną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spójność interfejsów,</w:t>
      </w:r>
    </w:p>
    <w:p w:rsidR="00B6600D" w:rsidRPr="0080347D" w:rsidRDefault="00B6600D" w:rsidP="00FF33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0347D">
        <w:rPr>
          <w:rFonts w:ascii="Times New Roman" w:eastAsia="Times New Roman" w:hAnsi="Times New Roman" w:cs="Times New Roman"/>
          <w:lang w:eastAsia="pl-PL"/>
        </w:rPr>
        <w:t>standaryzację</w:t>
      </w:r>
      <w:proofErr w:type="gramEnd"/>
      <w:r w:rsidRPr="0080347D">
        <w:rPr>
          <w:rFonts w:ascii="Times New Roman" w:eastAsia="Times New Roman" w:hAnsi="Times New Roman" w:cs="Times New Roman"/>
          <w:lang w:eastAsia="pl-PL"/>
        </w:rPr>
        <w:t xml:space="preserve"> typowych funkcji.</w:t>
      </w:r>
    </w:p>
    <w:p w:rsidR="00B6600D" w:rsidRPr="0080347D" w:rsidRDefault="00B6600D" w:rsidP="00CD5323">
      <w:pPr>
        <w:jc w:val="both"/>
        <w:rPr>
          <w:rFonts w:ascii="Times New Roman" w:hAnsi="Times New Roman" w:cs="Times New Roman"/>
          <w:color w:val="FF0000"/>
        </w:rPr>
      </w:pPr>
    </w:p>
    <w:sectPr w:rsidR="00B6600D" w:rsidRPr="0080347D" w:rsidSect="009E53BC">
      <w:headerReference w:type="default" r:id="rId10"/>
      <w:footerReference w:type="default" r:id="rId11"/>
      <w:pgSz w:w="11909" w:h="16834"/>
      <w:pgMar w:top="1440" w:right="1440" w:bottom="1135" w:left="1440" w:header="0" w:footer="692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59" w:rsidRDefault="007E6F59" w:rsidP="00BB2E78">
      <w:pPr>
        <w:spacing w:after="0" w:line="240" w:lineRule="auto"/>
      </w:pPr>
      <w:r>
        <w:separator/>
      </w:r>
    </w:p>
  </w:endnote>
  <w:endnote w:type="continuationSeparator" w:id="0">
    <w:p w:rsidR="007E6F59" w:rsidRDefault="007E6F59" w:rsidP="00B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78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247E" w:rsidRPr="009E53BC" w:rsidRDefault="00D0247E">
        <w:pPr>
          <w:pStyle w:val="Stopka"/>
          <w:jc w:val="right"/>
          <w:rPr>
            <w:rFonts w:ascii="Times New Roman" w:hAnsi="Times New Roman" w:cs="Times New Roman"/>
          </w:rPr>
        </w:pPr>
        <w:r w:rsidRPr="009E53BC">
          <w:rPr>
            <w:rFonts w:ascii="Times New Roman" w:hAnsi="Times New Roman" w:cs="Times New Roman"/>
          </w:rPr>
          <w:fldChar w:fldCharType="begin"/>
        </w:r>
        <w:r w:rsidRPr="009E53BC">
          <w:rPr>
            <w:rFonts w:ascii="Times New Roman" w:hAnsi="Times New Roman" w:cs="Times New Roman"/>
          </w:rPr>
          <w:instrText>PAGE   \* MERGEFORMAT</w:instrText>
        </w:r>
        <w:r w:rsidRPr="009E53BC">
          <w:rPr>
            <w:rFonts w:ascii="Times New Roman" w:hAnsi="Times New Roman" w:cs="Times New Roman"/>
          </w:rPr>
          <w:fldChar w:fldCharType="separate"/>
        </w:r>
        <w:r w:rsidR="00475B8F">
          <w:rPr>
            <w:rFonts w:ascii="Times New Roman" w:hAnsi="Times New Roman" w:cs="Times New Roman"/>
            <w:noProof/>
          </w:rPr>
          <w:t>1</w:t>
        </w:r>
        <w:r w:rsidRPr="009E53BC">
          <w:rPr>
            <w:rFonts w:ascii="Times New Roman" w:hAnsi="Times New Roman" w:cs="Times New Roman"/>
          </w:rPr>
          <w:fldChar w:fldCharType="end"/>
        </w:r>
      </w:p>
    </w:sdtContent>
  </w:sdt>
  <w:p w:rsidR="00D0247E" w:rsidRDefault="00D024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59" w:rsidRDefault="007E6F59" w:rsidP="00BB2E78">
      <w:pPr>
        <w:spacing w:after="0" w:line="240" w:lineRule="auto"/>
      </w:pPr>
      <w:r>
        <w:separator/>
      </w:r>
    </w:p>
  </w:footnote>
  <w:footnote w:type="continuationSeparator" w:id="0">
    <w:p w:rsidR="007E6F59" w:rsidRDefault="007E6F59" w:rsidP="00B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7E" w:rsidRDefault="00D0247E">
    <w:pPr>
      <w:pStyle w:val="Nagwek"/>
    </w:pPr>
  </w:p>
  <w:p w:rsidR="00D0247E" w:rsidRPr="0080347D" w:rsidRDefault="00D0247E" w:rsidP="0080347D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4"/>
        <w:szCs w:val="24"/>
      </w:rPr>
    </w:pPr>
  </w:p>
  <w:p w:rsidR="00D0247E" w:rsidRPr="0080347D" w:rsidRDefault="00D0247E" w:rsidP="0080347D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4"/>
        <w:szCs w:val="24"/>
      </w:rPr>
    </w:pP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l-PL"/>
      </w:rPr>
      <w:drawing>
        <wp:inline distT="0" distB="0" distL="0" distR="0" wp14:anchorId="4D0CCEF7" wp14:editId="7F6CBAE9">
          <wp:extent cx="5798820" cy="7543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47E" w:rsidRPr="0080347D" w:rsidRDefault="00D0247E" w:rsidP="0080347D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0"/>
        <w:szCs w:val="24"/>
      </w:rPr>
    </w:pPr>
    <w:r w:rsidRPr="0080347D">
      <w:rPr>
        <w:rFonts w:ascii="Times New Roman" w:eastAsia="Lucida Sans Unicode" w:hAnsi="Times New Roman" w:cs="Times New Roman"/>
        <w:kern w:val="1"/>
        <w:sz w:val="20"/>
        <w:szCs w:val="24"/>
      </w:rPr>
      <w:t>Projekt współfinansowany ze środków Unii Europejskiej w ramach Europejskiego Funduszu Społecznego</w:t>
    </w:r>
  </w:p>
  <w:p w:rsidR="00D0247E" w:rsidRDefault="00D02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D"/>
    <w:multiLevelType w:val="hybridMultilevel"/>
    <w:tmpl w:val="0D6C2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A7054"/>
    <w:multiLevelType w:val="hybridMultilevel"/>
    <w:tmpl w:val="39306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954"/>
    <w:multiLevelType w:val="hybridMultilevel"/>
    <w:tmpl w:val="BAC82424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044B5943"/>
    <w:multiLevelType w:val="hybridMultilevel"/>
    <w:tmpl w:val="382C5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3010AB"/>
    <w:multiLevelType w:val="hybridMultilevel"/>
    <w:tmpl w:val="B7EA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5359D"/>
    <w:multiLevelType w:val="hybridMultilevel"/>
    <w:tmpl w:val="E9FE47EA"/>
    <w:lvl w:ilvl="0" w:tplc="0B10E91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6209B"/>
    <w:multiLevelType w:val="hybridMultilevel"/>
    <w:tmpl w:val="8BEE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D1AFD"/>
    <w:multiLevelType w:val="hybridMultilevel"/>
    <w:tmpl w:val="1480B1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B61EF"/>
    <w:multiLevelType w:val="hybridMultilevel"/>
    <w:tmpl w:val="B7EA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F048A"/>
    <w:multiLevelType w:val="hybridMultilevel"/>
    <w:tmpl w:val="C652F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05D6209"/>
    <w:multiLevelType w:val="hybridMultilevel"/>
    <w:tmpl w:val="8E502C9C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F60BB"/>
    <w:multiLevelType w:val="hybridMultilevel"/>
    <w:tmpl w:val="68A0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B4B40"/>
    <w:multiLevelType w:val="hybridMultilevel"/>
    <w:tmpl w:val="34C6E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61C18"/>
    <w:multiLevelType w:val="hybridMultilevel"/>
    <w:tmpl w:val="E690A288"/>
    <w:lvl w:ilvl="0" w:tplc="FF34F88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8180D"/>
    <w:multiLevelType w:val="hybridMultilevel"/>
    <w:tmpl w:val="B65427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4D14CFA"/>
    <w:multiLevelType w:val="hybridMultilevel"/>
    <w:tmpl w:val="39B64864"/>
    <w:lvl w:ilvl="0" w:tplc="09D0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515561"/>
    <w:multiLevelType w:val="hybridMultilevel"/>
    <w:tmpl w:val="6DFA8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92A4C"/>
    <w:multiLevelType w:val="hybridMultilevel"/>
    <w:tmpl w:val="B114CFCE"/>
    <w:lvl w:ilvl="0" w:tplc="26526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D359E1"/>
    <w:multiLevelType w:val="hybridMultilevel"/>
    <w:tmpl w:val="A3F0C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B68274A"/>
    <w:multiLevelType w:val="hybridMultilevel"/>
    <w:tmpl w:val="E8D25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579CA"/>
    <w:multiLevelType w:val="hybridMultilevel"/>
    <w:tmpl w:val="FA94C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900FA"/>
    <w:multiLevelType w:val="hybridMultilevel"/>
    <w:tmpl w:val="11A42BD6"/>
    <w:lvl w:ilvl="0" w:tplc="112E56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0860A8"/>
    <w:multiLevelType w:val="hybridMultilevel"/>
    <w:tmpl w:val="B6A0B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8A096D"/>
    <w:multiLevelType w:val="hybridMultilevel"/>
    <w:tmpl w:val="803AB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33C6A61"/>
    <w:multiLevelType w:val="hybridMultilevel"/>
    <w:tmpl w:val="B4582F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3565F1C"/>
    <w:multiLevelType w:val="hybridMultilevel"/>
    <w:tmpl w:val="DFD47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14694"/>
    <w:multiLevelType w:val="hybridMultilevel"/>
    <w:tmpl w:val="CE4E18C2"/>
    <w:lvl w:ilvl="0" w:tplc="788AD3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11A40"/>
    <w:multiLevelType w:val="hybridMultilevel"/>
    <w:tmpl w:val="69901950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85354"/>
    <w:multiLevelType w:val="hybridMultilevel"/>
    <w:tmpl w:val="0B24B2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9AE33C4"/>
    <w:multiLevelType w:val="hybridMultilevel"/>
    <w:tmpl w:val="5992B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4B526F"/>
    <w:multiLevelType w:val="hybridMultilevel"/>
    <w:tmpl w:val="46F229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48172E7"/>
    <w:multiLevelType w:val="hybridMultilevel"/>
    <w:tmpl w:val="9A8C8D7C"/>
    <w:lvl w:ilvl="0" w:tplc="0BF8717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DD693F"/>
    <w:multiLevelType w:val="hybridMultilevel"/>
    <w:tmpl w:val="B7560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7447658"/>
    <w:multiLevelType w:val="hybridMultilevel"/>
    <w:tmpl w:val="D0E8C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8764905"/>
    <w:multiLevelType w:val="hybridMultilevel"/>
    <w:tmpl w:val="B0BEE94E"/>
    <w:lvl w:ilvl="0" w:tplc="09D0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0615C7"/>
    <w:multiLevelType w:val="hybridMultilevel"/>
    <w:tmpl w:val="69EAA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E5D3BB0"/>
    <w:multiLevelType w:val="hybridMultilevel"/>
    <w:tmpl w:val="FB602C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0220C96"/>
    <w:multiLevelType w:val="hybridMultilevel"/>
    <w:tmpl w:val="14C2D9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17432E9"/>
    <w:multiLevelType w:val="hybridMultilevel"/>
    <w:tmpl w:val="B112A3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1D5544B"/>
    <w:multiLevelType w:val="hybridMultilevel"/>
    <w:tmpl w:val="EC24D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B5FC5"/>
    <w:multiLevelType w:val="hybridMultilevel"/>
    <w:tmpl w:val="AA7E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B10F2"/>
    <w:multiLevelType w:val="hybridMultilevel"/>
    <w:tmpl w:val="804E9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8E6DC0"/>
    <w:multiLevelType w:val="hybridMultilevel"/>
    <w:tmpl w:val="771628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E24DCB"/>
    <w:multiLevelType w:val="hybridMultilevel"/>
    <w:tmpl w:val="5F48CEC6"/>
    <w:lvl w:ilvl="0" w:tplc="1F3475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12867"/>
    <w:multiLevelType w:val="hybridMultilevel"/>
    <w:tmpl w:val="84D41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533538"/>
    <w:multiLevelType w:val="hybridMultilevel"/>
    <w:tmpl w:val="C270E0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A347E18"/>
    <w:multiLevelType w:val="hybridMultilevel"/>
    <w:tmpl w:val="222A11AC"/>
    <w:lvl w:ilvl="0" w:tplc="66C069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B51B4A"/>
    <w:multiLevelType w:val="hybridMultilevel"/>
    <w:tmpl w:val="357A0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1558F1"/>
    <w:multiLevelType w:val="hybridMultilevel"/>
    <w:tmpl w:val="C526F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711ECC"/>
    <w:multiLevelType w:val="hybridMultilevel"/>
    <w:tmpl w:val="75302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E1372A3"/>
    <w:multiLevelType w:val="hybridMultilevel"/>
    <w:tmpl w:val="39B64864"/>
    <w:lvl w:ilvl="0" w:tplc="09D0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ED86F9D"/>
    <w:multiLevelType w:val="hybridMultilevel"/>
    <w:tmpl w:val="A42A505E"/>
    <w:lvl w:ilvl="0" w:tplc="A20054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2820966"/>
    <w:multiLevelType w:val="hybridMultilevel"/>
    <w:tmpl w:val="84B47D92"/>
    <w:lvl w:ilvl="0" w:tplc="72A0DD4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31A5441"/>
    <w:multiLevelType w:val="hybridMultilevel"/>
    <w:tmpl w:val="03E60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35C2FBB"/>
    <w:multiLevelType w:val="hybridMultilevel"/>
    <w:tmpl w:val="B97C5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454631E"/>
    <w:multiLevelType w:val="hybridMultilevel"/>
    <w:tmpl w:val="8E8AB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BF6BFB"/>
    <w:multiLevelType w:val="hybridMultilevel"/>
    <w:tmpl w:val="A080E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3C1765"/>
    <w:multiLevelType w:val="hybridMultilevel"/>
    <w:tmpl w:val="8456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BC5135"/>
    <w:multiLevelType w:val="hybridMultilevel"/>
    <w:tmpl w:val="6F045E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56BE6F17"/>
    <w:multiLevelType w:val="hybridMultilevel"/>
    <w:tmpl w:val="65E2FD42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66B8F"/>
    <w:multiLevelType w:val="hybridMultilevel"/>
    <w:tmpl w:val="1D967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983219"/>
    <w:multiLevelType w:val="hybridMultilevel"/>
    <w:tmpl w:val="0F966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995ABD"/>
    <w:multiLevelType w:val="hybridMultilevel"/>
    <w:tmpl w:val="FBFA6184"/>
    <w:lvl w:ilvl="0" w:tplc="317E083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592EA0C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691CC560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98B83A6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1127D0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D3A0565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B845DC2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784320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A140C512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3">
    <w:nsid w:val="5BE93165"/>
    <w:multiLevelType w:val="hybridMultilevel"/>
    <w:tmpl w:val="7690E4D8"/>
    <w:lvl w:ilvl="0" w:tplc="E760DE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7B7329"/>
    <w:multiLevelType w:val="hybridMultilevel"/>
    <w:tmpl w:val="7BD64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E884C1F"/>
    <w:multiLevelType w:val="hybridMultilevel"/>
    <w:tmpl w:val="2102B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353C63"/>
    <w:multiLevelType w:val="hybridMultilevel"/>
    <w:tmpl w:val="B25E56CC"/>
    <w:lvl w:ilvl="0" w:tplc="05E47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C22881"/>
    <w:multiLevelType w:val="hybridMultilevel"/>
    <w:tmpl w:val="A88A4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62D16A8"/>
    <w:multiLevelType w:val="hybridMultilevel"/>
    <w:tmpl w:val="9AB456C4"/>
    <w:lvl w:ilvl="0" w:tplc="37BEC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4F0FBA"/>
    <w:multiLevelType w:val="hybridMultilevel"/>
    <w:tmpl w:val="000C3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B75787"/>
    <w:multiLevelType w:val="hybridMultilevel"/>
    <w:tmpl w:val="40CE6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59582B"/>
    <w:multiLevelType w:val="hybridMultilevel"/>
    <w:tmpl w:val="406CD228"/>
    <w:lvl w:ilvl="0" w:tplc="BCB602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EB0738"/>
    <w:multiLevelType w:val="hybridMultilevel"/>
    <w:tmpl w:val="5FE8D2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26608B6"/>
    <w:multiLevelType w:val="multilevel"/>
    <w:tmpl w:val="B9C0AD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>
    <w:nsid w:val="75982A14"/>
    <w:multiLevelType w:val="hybridMultilevel"/>
    <w:tmpl w:val="4406F7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7787416E"/>
    <w:multiLevelType w:val="hybridMultilevel"/>
    <w:tmpl w:val="B588D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9F505B"/>
    <w:multiLevelType w:val="hybridMultilevel"/>
    <w:tmpl w:val="D5465B78"/>
    <w:lvl w:ilvl="0" w:tplc="37BECDA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AA159E"/>
    <w:multiLevelType w:val="hybridMultilevel"/>
    <w:tmpl w:val="0F86D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2F261E"/>
    <w:multiLevelType w:val="hybridMultilevel"/>
    <w:tmpl w:val="2F842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7FAA7986"/>
    <w:multiLevelType w:val="hybridMultilevel"/>
    <w:tmpl w:val="78E0B296"/>
    <w:lvl w:ilvl="0" w:tplc="BD04C21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A2556"/>
    <w:multiLevelType w:val="hybridMultilevel"/>
    <w:tmpl w:val="34448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4"/>
  </w:num>
  <w:num w:numId="3">
    <w:abstractNumId w:val="67"/>
  </w:num>
  <w:num w:numId="4">
    <w:abstractNumId w:val="26"/>
  </w:num>
  <w:num w:numId="5">
    <w:abstractNumId w:val="77"/>
  </w:num>
  <w:num w:numId="6">
    <w:abstractNumId w:val="8"/>
  </w:num>
  <w:num w:numId="7">
    <w:abstractNumId w:val="73"/>
  </w:num>
  <w:num w:numId="8">
    <w:abstractNumId w:val="23"/>
  </w:num>
  <w:num w:numId="9">
    <w:abstractNumId w:val="4"/>
  </w:num>
  <w:num w:numId="10">
    <w:abstractNumId w:val="5"/>
  </w:num>
  <w:num w:numId="11">
    <w:abstractNumId w:val="65"/>
  </w:num>
  <w:num w:numId="12">
    <w:abstractNumId w:val="31"/>
  </w:num>
  <w:num w:numId="13">
    <w:abstractNumId w:val="69"/>
  </w:num>
  <w:num w:numId="14">
    <w:abstractNumId w:val="52"/>
  </w:num>
  <w:num w:numId="15">
    <w:abstractNumId w:val="57"/>
  </w:num>
  <w:num w:numId="16">
    <w:abstractNumId w:val="79"/>
  </w:num>
  <w:num w:numId="17">
    <w:abstractNumId w:val="51"/>
  </w:num>
  <w:num w:numId="18">
    <w:abstractNumId w:val="56"/>
  </w:num>
  <w:num w:numId="19">
    <w:abstractNumId w:val="43"/>
  </w:num>
  <w:num w:numId="20">
    <w:abstractNumId w:val="70"/>
  </w:num>
  <w:num w:numId="21">
    <w:abstractNumId w:val="21"/>
  </w:num>
  <w:num w:numId="22">
    <w:abstractNumId w:val="47"/>
  </w:num>
  <w:num w:numId="23">
    <w:abstractNumId w:val="17"/>
  </w:num>
  <w:num w:numId="24">
    <w:abstractNumId w:val="16"/>
  </w:num>
  <w:num w:numId="25">
    <w:abstractNumId w:val="1"/>
  </w:num>
  <w:num w:numId="26">
    <w:abstractNumId w:val="63"/>
  </w:num>
  <w:num w:numId="27">
    <w:abstractNumId w:val="75"/>
  </w:num>
  <w:num w:numId="28">
    <w:abstractNumId w:val="12"/>
  </w:num>
  <w:num w:numId="29">
    <w:abstractNumId w:val="20"/>
  </w:num>
  <w:num w:numId="30">
    <w:abstractNumId w:val="39"/>
  </w:num>
  <w:num w:numId="31">
    <w:abstractNumId w:val="29"/>
  </w:num>
  <w:num w:numId="32">
    <w:abstractNumId w:val="46"/>
  </w:num>
  <w:num w:numId="33">
    <w:abstractNumId w:val="48"/>
  </w:num>
  <w:num w:numId="34">
    <w:abstractNumId w:val="25"/>
  </w:num>
  <w:num w:numId="35">
    <w:abstractNumId w:val="40"/>
  </w:num>
  <w:num w:numId="36">
    <w:abstractNumId w:val="80"/>
  </w:num>
  <w:num w:numId="37">
    <w:abstractNumId w:val="11"/>
  </w:num>
  <w:num w:numId="38">
    <w:abstractNumId w:val="55"/>
  </w:num>
  <w:num w:numId="39">
    <w:abstractNumId w:val="60"/>
  </w:num>
  <w:num w:numId="40">
    <w:abstractNumId w:val="71"/>
  </w:num>
  <w:num w:numId="41">
    <w:abstractNumId w:val="34"/>
  </w:num>
  <w:num w:numId="42">
    <w:abstractNumId w:val="6"/>
  </w:num>
  <w:num w:numId="43">
    <w:abstractNumId w:val="7"/>
  </w:num>
  <w:num w:numId="44">
    <w:abstractNumId w:val="9"/>
  </w:num>
  <w:num w:numId="45">
    <w:abstractNumId w:val="49"/>
  </w:num>
  <w:num w:numId="46">
    <w:abstractNumId w:val="53"/>
  </w:num>
  <w:num w:numId="47">
    <w:abstractNumId w:val="44"/>
  </w:num>
  <w:num w:numId="48">
    <w:abstractNumId w:val="22"/>
  </w:num>
  <w:num w:numId="49">
    <w:abstractNumId w:val="35"/>
  </w:num>
  <w:num w:numId="50">
    <w:abstractNumId w:val="61"/>
  </w:num>
  <w:num w:numId="51">
    <w:abstractNumId w:val="19"/>
  </w:num>
  <w:num w:numId="52">
    <w:abstractNumId w:val="24"/>
  </w:num>
  <w:num w:numId="53">
    <w:abstractNumId w:val="36"/>
  </w:num>
  <w:num w:numId="54">
    <w:abstractNumId w:val="32"/>
  </w:num>
  <w:num w:numId="55">
    <w:abstractNumId w:val="38"/>
  </w:num>
  <w:num w:numId="56">
    <w:abstractNumId w:val="2"/>
  </w:num>
  <w:num w:numId="57">
    <w:abstractNumId w:val="78"/>
  </w:num>
  <w:num w:numId="58">
    <w:abstractNumId w:val="62"/>
  </w:num>
  <w:num w:numId="59">
    <w:abstractNumId w:val="27"/>
  </w:num>
  <w:num w:numId="60">
    <w:abstractNumId w:val="37"/>
  </w:num>
  <w:num w:numId="61">
    <w:abstractNumId w:val="74"/>
  </w:num>
  <w:num w:numId="62">
    <w:abstractNumId w:val="30"/>
  </w:num>
  <w:num w:numId="63">
    <w:abstractNumId w:val="58"/>
  </w:num>
  <w:num w:numId="64">
    <w:abstractNumId w:val="68"/>
  </w:num>
  <w:num w:numId="65">
    <w:abstractNumId w:val="18"/>
  </w:num>
  <w:num w:numId="66">
    <w:abstractNumId w:val="41"/>
  </w:num>
  <w:num w:numId="67">
    <w:abstractNumId w:val="42"/>
  </w:num>
  <w:num w:numId="68">
    <w:abstractNumId w:val="66"/>
  </w:num>
  <w:num w:numId="69">
    <w:abstractNumId w:val="13"/>
  </w:num>
  <w:num w:numId="70">
    <w:abstractNumId w:val="76"/>
  </w:num>
  <w:num w:numId="71">
    <w:abstractNumId w:val="28"/>
  </w:num>
  <w:num w:numId="72">
    <w:abstractNumId w:val="59"/>
  </w:num>
  <w:num w:numId="73">
    <w:abstractNumId w:val="72"/>
  </w:num>
  <w:num w:numId="74">
    <w:abstractNumId w:val="15"/>
  </w:num>
  <w:num w:numId="75">
    <w:abstractNumId w:val="10"/>
  </w:num>
  <w:num w:numId="76">
    <w:abstractNumId w:val="33"/>
  </w:num>
  <w:num w:numId="77">
    <w:abstractNumId w:val="3"/>
  </w:num>
  <w:num w:numId="78">
    <w:abstractNumId w:val="0"/>
  </w:num>
  <w:num w:numId="79">
    <w:abstractNumId w:val="14"/>
  </w:num>
  <w:num w:numId="80">
    <w:abstractNumId w:val="45"/>
  </w:num>
  <w:num w:numId="81">
    <w:abstractNumId w:val="5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E"/>
    <w:rsid w:val="0005763B"/>
    <w:rsid w:val="00073A36"/>
    <w:rsid w:val="00075894"/>
    <w:rsid w:val="000F16A2"/>
    <w:rsid w:val="00103AA6"/>
    <w:rsid w:val="00143D33"/>
    <w:rsid w:val="001557E9"/>
    <w:rsid w:val="00161852"/>
    <w:rsid w:val="001851DE"/>
    <w:rsid w:val="0019021F"/>
    <w:rsid w:val="001D7F80"/>
    <w:rsid w:val="001E3F03"/>
    <w:rsid w:val="001E7C3A"/>
    <w:rsid w:val="0021183B"/>
    <w:rsid w:val="002405E4"/>
    <w:rsid w:val="00247F3E"/>
    <w:rsid w:val="002629B5"/>
    <w:rsid w:val="0027086D"/>
    <w:rsid w:val="00297FC0"/>
    <w:rsid w:val="002B73C9"/>
    <w:rsid w:val="002C01C4"/>
    <w:rsid w:val="002C2118"/>
    <w:rsid w:val="002C34FE"/>
    <w:rsid w:val="002D196E"/>
    <w:rsid w:val="00310FAF"/>
    <w:rsid w:val="003116AC"/>
    <w:rsid w:val="003405E6"/>
    <w:rsid w:val="003454C0"/>
    <w:rsid w:val="0035186B"/>
    <w:rsid w:val="003830D9"/>
    <w:rsid w:val="003857B1"/>
    <w:rsid w:val="003A2DB4"/>
    <w:rsid w:val="003A35D7"/>
    <w:rsid w:val="003D72A8"/>
    <w:rsid w:val="00412BC8"/>
    <w:rsid w:val="00443093"/>
    <w:rsid w:val="00445271"/>
    <w:rsid w:val="00456AB7"/>
    <w:rsid w:val="00475B8F"/>
    <w:rsid w:val="004840C4"/>
    <w:rsid w:val="004E34DB"/>
    <w:rsid w:val="00512A2E"/>
    <w:rsid w:val="00567968"/>
    <w:rsid w:val="005A3169"/>
    <w:rsid w:val="005B7BE1"/>
    <w:rsid w:val="005C211E"/>
    <w:rsid w:val="00644C70"/>
    <w:rsid w:val="006A4F62"/>
    <w:rsid w:val="006A56C7"/>
    <w:rsid w:val="006D089A"/>
    <w:rsid w:val="006D685E"/>
    <w:rsid w:val="006F1F9B"/>
    <w:rsid w:val="00710904"/>
    <w:rsid w:val="007171FB"/>
    <w:rsid w:val="007603A6"/>
    <w:rsid w:val="0076760C"/>
    <w:rsid w:val="007858FB"/>
    <w:rsid w:val="007940B7"/>
    <w:rsid w:val="007D2DE0"/>
    <w:rsid w:val="007E1C71"/>
    <w:rsid w:val="007E6F59"/>
    <w:rsid w:val="008014BF"/>
    <w:rsid w:val="0080347D"/>
    <w:rsid w:val="0083710C"/>
    <w:rsid w:val="00845C02"/>
    <w:rsid w:val="00872F21"/>
    <w:rsid w:val="008B73EA"/>
    <w:rsid w:val="008F2C11"/>
    <w:rsid w:val="00900D7E"/>
    <w:rsid w:val="00901F29"/>
    <w:rsid w:val="00905246"/>
    <w:rsid w:val="009221DD"/>
    <w:rsid w:val="00925118"/>
    <w:rsid w:val="00940D2D"/>
    <w:rsid w:val="00995801"/>
    <w:rsid w:val="009A3221"/>
    <w:rsid w:val="009C12BE"/>
    <w:rsid w:val="009C7CEA"/>
    <w:rsid w:val="009D54E8"/>
    <w:rsid w:val="009E53BC"/>
    <w:rsid w:val="009F3798"/>
    <w:rsid w:val="00A032A9"/>
    <w:rsid w:val="00A25C22"/>
    <w:rsid w:val="00A753CE"/>
    <w:rsid w:val="00A95DFE"/>
    <w:rsid w:val="00AE43B4"/>
    <w:rsid w:val="00AE614C"/>
    <w:rsid w:val="00AE7464"/>
    <w:rsid w:val="00B144F5"/>
    <w:rsid w:val="00B25980"/>
    <w:rsid w:val="00B6600D"/>
    <w:rsid w:val="00B67B6B"/>
    <w:rsid w:val="00B90343"/>
    <w:rsid w:val="00B96B9B"/>
    <w:rsid w:val="00BA0244"/>
    <w:rsid w:val="00BB2E78"/>
    <w:rsid w:val="00BC358A"/>
    <w:rsid w:val="00BE2BE0"/>
    <w:rsid w:val="00BE6DF5"/>
    <w:rsid w:val="00C0035A"/>
    <w:rsid w:val="00C46526"/>
    <w:rsid w:val="00C51E6B"/>
    <w:rsid w:val="00C7139F"/>
    <w:rsid w:val="00C92E8F"/>
    <w:rsid w:val="00CB42DE"/>
    <w:rsid w:val="00CC3481"/>
    <w:rsid w:val="00CD5323"/>
    <w:rsid w:val="00D0247E"/>
    <w:rsid w:val="00D073FC"/>
    <w:rsid w:val="00D12D24"/>
    <w:rsid w:val="00D27447"/>
    <w:rsid w:val="00D3303D"/>
    <w:rsid w:val="00D85097"/>
    <w:rsid w:val="00D9415C"/>
    <w:rsid w:val="00DD03BD"/>
    <w:rsid w:val="00DF5EC7"/>
    <w:rsid w:val="00E139DB"/>
    <w:rsid w:val="00E236A2"/>
    <w:rsid w:val="00E46DF7"/>
    <w:rsid w:val="00E61939"/>
    <w:rsid w:val="00E6514F"/>
    <w:rsid w:val="00E67EFA"/>
    <w:rsid w:val="00E77467"/>
    <w:rsid w:val="00E951EF"/>
    <w:rsid w:val="00EB1967"/>
    <w:rsid w:val="00EB4688"/>
    <w:rsid w:val="00EE366A"/>
    <w:rsid w:val="00F006A2"/>
    <w:rsid w:val="00F00DEE"/>
    <w:rsid w:val="00F17430"/>
    <w:rsid w:val="00F35FA0"/>
    <w:rsid w:val="00F43329"/>
    <w:rsid w:val="00F514DD"/>
    <w:rsid w:val="00F80D2A"/>
    <w:rsid w:val="00F834D8"/>
    <w:rsid w:val="00F8565F"/>
    <w:rsid w:val="00F96FA2"/>
    <w:rsid w:val="00FA707A"/>
    <w:rsid w:val="00FE14E7"/>
    <w:rsid w:val="00FF0FED"/>
    <w:rsid w:val="00FF334F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D08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56C7"/>
    <w:rPr>
      <w:b/>
      <w:bCs/>
    </w:rPr>
  </w:style>
  <w:style w:type="paragraph" w:styleId="Akapitzlist">
    <w:name w:val="List Paragraph"/>
    <w:basedOn w:val="Normalny"/>
    <w:uiPriority w:val="34"/>
    <w:qFormat/>
    <w:rsid w:val="006A56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30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">
    <w:name w:val="TekstPodst"/>
    <w:basedOn w:val="Normalny"/>
    <w:rsid w:val="0007589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0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6D089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78"/>
  </w:style>
  <w:style w:type="paragraph" w:styleId="Stopka">
    <w:name w:val="footer"/>
    <w:basedOn w:val="Normalny"/>
    <w:link w:val="Stopka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78"/>
  </w:style>
  <w:style w:type="character" w:customStyle="1" w:styleId="StopkaZnak1">
    <w:name w:val="Stopka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NagwekZnak1">
    <w:name w:val="Nagłówek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D08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56C7"/>
    <w:rPr>
      <w:b/>
      <w:bCs/>
    </w:rPr>
  </w:style>
  <w:style w:type="paragraph" w:styleId="Akapitzlist">
    <w:name w:val="List Paragraph"/>
    <w:basedOn w:val="Normalny"/>
    <w:uiPriority w:val="34"/>
    <w:qFormat/>
    <w:rsid w:val="006A56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30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">
    <w:name w:val="TekstPodst"/>
    <w:basedOn w:val="Normalny"/>
    <w:rsid w:val="0007589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0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6D089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78"/>
  </w:style>
  <w:style w:type="paragraph" w:styleId="Stopka">
    <w:name w:val="footer"/>
    <w:basedOn w:val="Normalny"/>
    <w:link w:val="StopkaZnak"/>
    <w:uiPriority w:val="99"/>
    <w:unhideWhenUsed/>
    <w:rsid w:val="00BB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78"/>
  </w:style>
  <w:style w:type="character" w:customStyle="1" w:styleId="StopkaZnak1">
    <w:name w:val="Stopka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NagwekZnak1">
    <w:name w:val="Nagłówek Znak1"/>
    <w:uiPriority w:val="99"/>
    <w:semiHidden/>
    <w:locked/>
    <w:rsid w:val="00BB2E78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9CB8-B477-4759-9C8F-7AF2D4B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5815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Wyroślak</dc:creator>
  <cp:lastModifiedBy>Dorota Muszczak</cp:lastModifiedBy>
  <cp:revision>7</cp:revision>
  <dcterms:created xsi:type="dcterms:W3CDTF">2015-02-10T09:12:00Z</dcterms:created>
  <dcterms:modified xsi:type="dcterms:W3CDTF">2015-02-18T12:46:00Z</dcterms:modified>
</cp:coreProperties>
</file>